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C8B" w14:textId="4DC3C3D8" w:rsidR="008013F4" w:rsidRPr="008013F4" w:rsidRDefault="00F60B67" w:rsidP="008013F4">
      <w:pPr>
        <w:spacing w:after="0" w:line="360" w:lineRule="auto"/>
        <w:jc w:val="right"/>
        <w:rPr>
          <w:rFonts w:cs="Calibri"/>
        </w:rPr>
      </w:pPr>
      <w:r w:rsidRPr="00F60B67">
        <w:rPr>
          <w:rFonts w:cs="Calibri"/>
          <w:noProof/>
        </w:rPr>
        <w:drawing>
          <wp:anchor distT="0" distB="0" distL="114300" distR="114300" simplePos="0" relativeHeight="251643904" behindDoc="1" locked="0" layoutInCell="1" allowOverlap="1" wp14:anchorId="2C7356A0" wp14:editId="40BC7AF0">
            <wp:simplePos x="0" y="0"/>
            <wp:positionH relativeFrom="margin">
              <wp:posOffset>0</wp:posOffset>
            </wp:positionH>
            <wp:positionV relativeFrom="paragraph">
              <wp:posOffset>-733425</wp:posOffset>
            </wp:positionV>
            <wp:extent cx="1386205" cy="619760"/>
            <wp:effectExtent l="0" t="0" r="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B67">
        <w:rPr>
          <w:rFonts w:cs="Calibri"/>
          <w:noProof/>
        </w:rPr>
        <w:drawing>
          <wp:anchor distT="0" distB="0" distL="114300" distR="114300" simplePos="0" relativeHeight="251668480" behindDoc="1" locked="0" layoutInCell="1" allowOverlap="1" wp14:anchorId="25C5E458" wp14:editId="1BE1CE85">
            <wp:simplePos x="0" y="0"/>
            <wp:positionH relativeFrom="margin">
              <wp:posOffset>4366260</wp:posOffset>
            </wp:positionH>
            <wp:positionV relativeFrom="paragraph">
              <wp:posOffset>-815340</wp:posOffset>
            </wp:positionV>
            <wp:extent cx="1389380" cy="726440"/>
            <wp:effectExtent l="0" t="0" r="0" b="0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B67">
        <w:rPr>
          <w:rFonts w:cs="Calibri"/>
          <w:noProof/>
        </w:rPr>
        <w:drawing>
          <wp:anchor distT="0" distB="0" distL="114300" distR="114300" simplePos="0" relativeHeight="251693056" behindDoc="1" locked="0" layoutInCell="1" allowOverlap="1" wp14:anchorId="2C5DDA62" wp14:editId="03D19F88">
            <wp:simplePos x="0" y="0"/>
            <wp:positionH relativeFrom="margin">
              <wp:posOffset>1779270</wp:posOffset>
            </wp:positionH>
            <wp:positionV relativeFrom="paragraph">
              <wp:posOffset>-660400</wp:posOffset>
            </wp:positionV>
            <wp:extent cx="2196713" cy="384175"/>
            <wp:effectExtent l="0" t="0" r="0" b="0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13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F4" w:rsidRPr="008013F4">
        <w:rPr>
          <w:rFonts w:cs="Calibri"/>
        </w:rPr>
        <w:t xml:space="preserve">Warszawa, </w:t>
      </w:r>
      <w:r w:rsidR="00596713">
        <w:rPr>
          <w:rFonts w:cs="Calibri"/>
        </w:rPr>
        <w:t>4</w:t>
      </w:r>
      <w:r w:rsidR="008013F4" w:rsidRPr="008013F4">
        <w:rPr>
          <w:rFonts w:cs="Calibri"/>
        </w:rPr>
        <w:t xml:space="preserve"> </w:t>
      </w:r>
      <w:r w:rsidR="00596713">
        <w:rPr>
          <w:rFonts w:cs="Calibri"/>
        </w:rPr>
        <w:t>maja</w:t>
      </w:r>
      <w:r w:rsidR="008013F4" w:rsidRPr="008013F4">
        <w:rPr>
          <w:rFonts w:cs="Calibri"/>
        </w:rPr>
        <w:t xml:space="preserve"> 2022 roku</w:t>
      </w:r>
    </w:p>
    <w:p w14:paraId="70138001" w14:textId="77777777" w:rsidR="008013F4" w:rsidRDefault="008013F4" w:rsidP="00522917">
      <w:pPr>
        <w:spacing w:after="0" w:line="360" w:lineRule="auto"/>
        <w:jc w:val="center"/>
        <w:rPr>
          <w:rFonts w:cs="Calibri"/>
          <w:b/>
          <w:bCs/>
          <w:i/>
          <w:iCs/>
        </w:rPr>
      </w:pPr>
    </w:p>
    <w:p w14:paraId="259B342E" w14:textId="33A62EF2" w:rsidR="00603EE2" w:rsidRPr="00C501A6" w:rsidRDefault="00C501A6" w:rsidP="00522917">
      <w:pPr>
        <w:spacing w:after="0" w:line="360" w:lineRule="auto"/>
        <w:jc w:val="center"/>
        <w:rPr>
          <w:rFonts w:cs="Calibri"/>
          <w:b/>
          <w:bCs/>
          <w:i/>
          <w:iCs/>
          <w:sz w:val="32"/>
          <w:szCs w:val="32"/>
        </w:rPr>
      </w:pPr>
      <w:r w:rsidRPr="00C501A6">
        <w:rPr>
          <w:rFonts w:cs="Calibri"/>
          <w:b/>
          <w:bCs/>
          <w:i/>
          <w:iCs/>
          <w:sz w:val="32"/>
          <w:szCs w:val="32"/>
        </w:rPr>
        <w:t>Bezpieczne zdrowie również cyfrowo</w:t>
      </w:r>
      <w:r w:rsidR="0074031F">
        <w:rPr>
          <w:rFonts w:cs="Calibri"/>
          <w:b/>
          <w:bCs/>
          <w:i/>
          <w:iCs/>
          <w:sz w:val="32"/>
          <w:szCs w:val="32"/>
        </w:rPr>
        <w:t xml:space="preserve"> </w:t>
      </w:r>
    </w:p>
    <w:p w14:paraId="4360CAD5" w14:textId="0935CEBA" w:rsidR="00603EE2" w:rsidRDefault="00603EE2" w:rsidP="009A4A32">
      <w:pPr>
        <w:spacing w:after="0" w:line="360" w:lineRule="auto"/>
        <w:jc w:val="both"/>
        <w:rPr>
          <w:rFonts w:cs="Calibri"/>
        </w:rPr>
      </w:pPr>
    </w:p>
    <w:p w14:paraId="25DC1A5F" w14:textId="593AF4E2" w:rsidR="00D90DA5" w:rsidRPr="00621177" w:rsidRDefault="00D90DA5" w:rsidP="00621177">
      <w:pPr>
        <w:spacing w:after="120" w:line="360" w:lineRule="auto"/>
        <w:jc w:val="both"/>
        <w:rPr>
          <w:rFonts w:cs="Calibri"/>
          <w:b/>
          <w:bCs/>
          <w:sz w:val="20"/>
          <w:szCs w:val="20"/>
        </w:rPr>
      </w:pPr>
      <w:r w:rsidRPr="00621177">
        <w:rPr>
          <w:rFonts w:cs="Calibri"/>
          <w:b/>
          <w:bCs/>
          <w:sz w:val="20"/>
          <w:szCs w:val="20"/>
        </w:rPr>
        <w:t xml:space="preserve">Już 24 maja 2022 roku odbędzie się konferencja </w:t>
      </w:r>
      <w:r w:rsidRPr="00621177">
        <w:rPr>
          <w:rFonts w:cs="Calibri"/>
          <w:b/>
          <w:bCs/>
          <w:i/>
          <w:iCs/>
          <w:sz w:val="20"/>
          <w:szCs w:val="20"/>
        </w:rPr>
        <w:t xml:space="preserve">RODO i </w:t>
      </w:r>
      <w:proofErr w:type="spellStart"/>
      <w:r w:rsidRPr="00621177">
        <w:rPr>
          <w:rFonts w:cs="Calibri"/>
          <w:b/>
          <w:bCs/>
          <w:i/>
          <w:iCs/>
          <w:sz w:val="20"/>
          <w:szCs w:val="20"/>
        </w:rPr>
        <w:t>cyberbezpieczeństwo</w:t>
      </w:r>
      <w:proofErr w:type="spellEnd"/>
      <w:r w:rsidRPr="00621177">
        <w:rPr>
          <w:rFonts w:cs="Calibri"/>
          <w:b/>
          <w:bCs/>
          <w:i/>
          <w:iCs/>
          <w:sz w:val="20"/>
          <w:szCs w:val="20"/>
        </w:rPr>
        <w:t xml:space="preserve"> w zdrowiu</w:t>
      </w:r>
      <w:r w:rsidRPr="00621177">
        <w:rPr>
          <w:rFonts w:cs="Calibri"/>
          <w:b/>
          <w:bCs/>
          <w:sz w:val="20"/>
          <w:szCs w:val="20"/>
        </w:rPr>
        <w:t xml:space="preserve"> – IV edycja </w:t>
      </w:r>
      <w:r w:rsidR="002D49A8" w:rsidRPr="00621177">
        <w:rPr>
          <w:rFonts w:cs="Calibri"/>
          <w:b/>
          <w:bCs/>
          <w:sz w:val="20"/>
          <w:szCs w:val="20"/>
        </w:rPr>
        <w:t>wydarzenia znanego</w:t>
      </w:r>
      <w:r w:rsidRPr="00621177">
        <w:rPr>
          <w:rFonts w:cs="Calibri"/>
          <w:b/>
          <w:bCs/>
          <w:sz w:val="20"/>
          <w:szCs w:val="20"/>
        </w:rPr>
        <w:t xml:space="preserve"> dotąd pod nazwą </w:t>
      </w:r>
      <w:r w:rsidRPr="00621177">
        <w:rPr>
          <w:rFonts w:cs="Calibri"/>
          <w:b/>
          <w:bCs/>
          <w:i/>
          <w:iCs/>
          <w:sz w:val="20"/>
          <w:szCs w:val="20"/>
        </w:rPr>
        <w:t>RODO w zdrowiu</w:t>
      </w:r>
      <w:r w:rsidRPr="00621177">
        <w:rPr>
          <w:rFonts w:cs="Calibri"/>
          <w:b/>
          <w:bCs/>
          <w:sz w:val="20"/>
          <w:szCs w:val="20"/>
        </w:rPr>
        <w:t>. To największ</w:t>
      </w:r>
      <w:r w:rsidR="00BF6611" w:rsidRPr="00621177">
        <w:rPr>
          <w:rFonts w:cs="Calibri"/>
          <w:b/>
          <w:bCs/>
          <w:sz w:val="20"/>
          <w:szCs w:val="20"/>
        </w:rPr>
        <w:t xml:space="preserve">a </w:t>
      </w:r>
      <w:r w:rsidR="002D49A8" w:rsidRPr="00621177">
        <w:rPr>
          <w:rFonts w:cs="Calibri"/>
          <w:b/>
          <w:bCs/>
          <w:sz w:val="20"/>
          <w:szCs w:val="20"/>
        </w:rPr>
        <w:t xml:space="preserve">konferencja </w:t>
      </w:r>
      <w:r w:rsidRPr="00621177">
        <w:rPr>
          <w:rFonts w:cs="Calibri"/>
          <w:b/>
          <w:bCs/>
          <w:sz w:val="20"/>
          <w:szCs w:val="20"/>
        </w:rPr>
        <w:t>dotycząc</w:t>
      </w:r>
      <w:r w:rsidR="002D49A8" w:rsidRPr="00621177">
        <w:rPr>
          <w:rFonts w:cs="Calibri"/>
          <w:b/>
          <w:bCs/>
          <w:sz w:val="20"/>
          <w:szCs w:val="20"/>
        </w:rPr>
        <w:t>a</w:t>
      </w:r>
      <w:r w:rsidRPr="00621177">
        <w:rPr>
          <w:rFonts w:cs="Calibri"/>
          <w:b/>
          <w:bCs/>
          <w:sz w:val="20"/>
          <w:szCs w:val="20"/>
        </w:rPr>
        <w:t xml:space="preserve"> ochrony danych medycznych w Polsce, skupiając</w:t>
      </w:r>
      <w:r w:rsidR="002D49A8" w:rsidRPr="00621177">
        <w:rPr>
          <w:rFonts w:cs="Calibri"/>
          <w:b/>
          <w:bCs/>
          <w:sz w:val="20"/>
          <w:szCs w:val="20"/>
        </w:rPr>
        <w:t>a</w:t>
      </w:r>
      <w:r w:rsidRPr="00621177">
        <w:rPr>
          <w:rFonts w:cs="Calibri"/>
          <w:b/>
          <w:bCs/>
          <w:sz w:val="20"/>
          <w:szCs w:val="20"/>
        </w:rPr>
        <w:t xml:space="preserve"> najbardziej znaczące organizacje branżowe, a także przedstawicieli strony publicznej. </w:t>
      </w:r>
      <w:r w:rsidR="00BF6611" w:rsidRPr="00621177">
        <w:rPr>
          <w:rFonts w:cs="Calibri"/>
          <w:b/>
          <w:bCs/>
          <w:sz w:val="20"/>
          <w:szCs w:val="20"/>
        </w:rPr>
        <w:t xml:space="preserve">Co roku gromadzi nawet do tysiąca uczestników. </w:t>
      </w:r>
      <w:r w:rsidR="00562FD4">
        <w:rPr>
          <w:rFonts w:cs="Calibri"/>
          <w:b/>
          <w:bCs/>
          <w:sz w:val="20"/>
          <w:szCs w:val="20"/>
        </w:rPr>
        <w:t xml:space="preserve">Właśnie ruszyły </w:t>
      </w:r>
      <w:r w:rsidR="00B84261">
        <w:rPr>
          <w:rFonts w:cs="Calibri"/>
          <w:b/>
          <w:bCs/>
          <w:sz w:val="20"/>
          <w:szCs w:val="20"/>
        </w:rPr>
        <w:t xml:space="preserve">zapisy na tegoroczną edycję wydarzenia. </w:t>
      </w:r>
    </w:p>
    <w:p w14:paraId="77025F54" w14:textId="65345018" w:rsidR="001D77D6" w:rsidRPr="00621177" w:rsidRDefault="00D90DA5" w:rsidP="00621177">
      <w:pPr>
        <w:spacing w:after="120" w:line="360" w:lineRule="auto"/>
        <w:jc w:val="both"/>
        <w:rPr>
          <w:rFonts w:cs="Calibri"/>
          <w:spacing w:val="-2"/>
          <w:sz w:val="20"/>
          <w:szCs w:val="20"/>
        </w:rPr>
      </w:pPr>
      <w:r w:rsidRPr="00621177">
        <w:rPr>
          <w:rFonts w:cs="Calibri"/>
          <w:sz w:val="20"/>
          <w:szCs w:val="20"/>
        </w:rPr>
        <w:t xml:space="preserve">Konferencja ma charakter </w:t>
      </w:r>
      <w:r w:rsidRPr="00621177">
        <w:rPr>
          <w:rFonts w:cs="Calibri"/>
          <w:spacing w:val="-4"/>
          <w:sz w:val="20"/>
          <w:szCs w:val="20"/>
        </w:rPr>
        <w:t xml:space="preserve">międzynarodowy. Co roku </w:t>
      </w:r>
      <w:r w:rsidRPr="00621177">
        <w:rPr>
          <w:rFonts w:cs="Calibri"/>
          <w:sz w:val="20"/>
          <w:szCs w:val="20"/>
        </w:rPr>
        <w:t xml:space="preserve">cieszy </w:t>
      </w:r>
      <w:r w:rsidRPr="00621177">
        <w:rPr>
          <w:rFonts w:cs="Calibri"/>
          <w:spacing w:val="-4"/>
          <w:sz w:val="20"/>
          <w:szCs w:val="20"/>
        </w:rPr>
        <w:t xml:space="preserve">się ogromnym zainteresowaniem – każdego roku gromadzi </w:t>
      </w:r>
      <w:r w:rsidR="000716AD" w:rsidRPr="00621177">
        <w:rPr>
          <w:rFonts w:cs="Calibri"/>
          <w:spacing w:val="-4"/>
          <w:sz w:val="20"/>
          <w:szCs w:val="20"/>
        </w:rPr>
        <w:t>600</w:t>
      </w:r>
      <w:r w:rsidR="0051039F" w:rsidRPr="00621177">
        <w:rPr>
          <w:rFonts w:cs="Calibri"/>
          <w:spacing w:val="-4"/>
          <w:sz w:val="20"/>
          <w:szCs w:val="20"/>
        </w:rPr>
        <w:t xml:space="preserve">-900 </w:t>
      </w:r>
      <w:r w:rsidR="000716AD" w:rsidRPr="00621177">
        <w:rPr>
          <w:rFonts w:cs="Calibri"/>
          <w:spacing w:val="-4"/>
          <w:sz w:val="20"/>
          <w:szCs w:val="20"/>
        </w:rPr>
        <w:t>osób</w:t>
      </w:r>
      <w:r w:rsidRPr="00621177">
        <w:rPr>
          <w:rFonts w:cs="Calibri"/>
          <w:spacing w:val="-4"/>
          <w:sz w:val="20"/>
          <w:szCs w:val="20"/>
        </w:rPr>
        <w:t>, a prezentowane podczas niej wystąpienia odbijają się szerokim i pozytywnym echem</w:t>
      </w:r>
      <w:r w:rsidRPr="00621177">
        <w:rPr>
          <w:rFonts w:cs="Calibri"/>
          <w:spacing w:val="-2"/>
          <w:sz w:val="20"/>
          <w:szCs w:val="20"/>
        </w:rPr>
        <w:t xml:space="preserve"> nie tylko w sektorze ochrony zdrowia, ale r</w:t>
      </w:r>
      <w:proofErr w:type="spellStart"/>
      <w:r w:rsidRPr="00621177">
        <w:rPr>
          <w:rFonts w:cs="Calibri"/>
          <w:spacing w:val="-2"/>
          <w:sz w:val="20"/>
          <w:szCs w:val="20"/>
          <w:lang w:val="es-ES_tradnl"/>
        </w:rPr>
        <w:t>ó</w:t>
      </w:r>
      <w:r w:rsidRPr="00621177">
        <w:rPr>
          <w:rFonts w:cs="Calibri"/>
          <w:spacing w:val="-2"/>
          <w:sz w:val="20"/>
          <w:szCs w:val="20"/>
        </w:rPr>
        <w:t>wnież</w:t>
      </w:r>
      <w:proofErr w:type="spellEnd"/>
      <w:r w:rsidRPr="00621177">
        <w:rPr>
          <w:rFonts w:cs="Calibri"/>
          <w:spacing w:val="-2"/>
          <w:sz w:val="20"/>
          <w:szCs w:val="20"/>
        </w:rPr>
        <w:t xml:space="preserve"> w mediach. </w:t>
      </w:r>
      <w:r w:rsidR="000716AD" w:rsidRPr="00621177">
        <w:rPr>
          <w:rFonts w:cs="Calibri"/>
          <w:spacing w:val="-2"/>
          <w:sz w:val="20"/>
          <w:szCs w:val="20"/>
        </w:rPr>
        <w:t xml:space="preserve">To wszystko sprawia, że konferencja </w:t>
      </w:r>
      <w:r w:rsidR="000716AD" w:rsidRPr="00621177">
        <w:rPr>
          <w:rFonts w:cs="Calibri"/>
          <w:i/>
          <w:iCs/>
          <w:spacing w:val="-2"/>
          <w:sz w:val="20"/>
          <w:szCs w:val="20"/>
        </w:rPr>
        <w:t xml:space="preserve">RODO </w:t>
      </w:r>
      <w:r w:rsidR="00393683" w:rsidRPr="00621177">
        <w:rPr>
          <w:rFonts w:cs="Calibri"/>
          <w:i/>
          <w:iCs/>
          <w:spacing w:val="-2"/>
          <w:sz w:val="20"/>
          <w:szCs w:val="20"/>
        </w:rPr>
        <w:br/>
      </w:r>
      <w:r w:rsidR="000716AD" w:rsidRPr="00621177">
        <w:rPr>
          <w:rFonts w:cs="Calibri"/>
          <w:i/>
          <w:iCs/>
          <w:spacing w:val="-2"/>
          <w:sz w:val="20"/>
          <w:szCs w:val="20"/>
        </w:rPr>
        <w:t xml:space="preserve">i </w:t>
      </w:r>
      <w:proofErr w:type="spellStart"/>
      <w:r w:rsidR="000716AD" w:rsidRPr="00621177">
        <w:rPr>
          <w:rFonts w:cs="Calibri"/>
          <w:i/>
          <w:iCs/>
          <w:spacing w:val="-2"/>
          <w:sz w:val="20"/>
          <w:szCs w:val="20"/>
        </w:rPr>
        <w:t>cyberbezpieczeństwo</w:t>
      </w:r>
      <w:proofErr w:type="spellEnd"/>
      <w:r w:rsidR="000716AD" w:rsidRPr="00621177">
        <w:rPr>
          <w:rFonts w:cs="Calibri"/>
          <w:i/>
          <w:iCs/>
          <w:spacing w:val="-2"/>
          <w:sz w:val="20"/>
          <w:szCs w:val="20"/>
        </w:rPr>
        <w:t xml:space="preserve"> w zdrowiu</w:t>
      </w:r>
      <w:r w:rsidR="000716AD" w:rsidRPr="00621177">
        <w:rPr>
          <w:rFonts w:cs="Calibri"/>
          <w:spacing w:val="-2"/>
          <w:sz w:val="20"/>
          <w:szCs w:val="20"/>
        </w:rPr>
        <w:t xml:space="preserve"> jest </w:t>
      </w:r>
      <w:r w:rsidR="000716AD" w:rsidRPr="00621177">
        <w:rPr>
          <w:rFonts w:cs="Calibri"/>
          <w:sz w:val="20"/>
          <w:szCs w:val="20"/>
        </w:rPr>
        <w:t xml:space="preserve">centralnym forum rozmów o </w:t>
      </w:r>
      <w:r w:rsidR="0051039F" w:rsidRPr="00621177">
        <w:rPr>
          <w:rFonts w:cs="Calibri"/>
          <w:sz w:val="20"/>
          <w:szCs w:val="20"/>
        </w:rPr>
        <w:t>ochronie zdrowia</w:t>
      </w:r>
      <w:r w:rsidR="000716AD" w:rsidRPr="00621177">
        <w:rPr>
          <w:rFonts w:cs="Calibri"/>
          <w:sz w:val="20"/>
          <w:szCs w:val="20"/>
        </w:rPr>
        <w:t>.</w:t>
      </w:r>
      <w:r w:rsidR="000716AD" w:rsidRPr="00621177">
        <w:rPr>
          <w:rFonts w:cs="Calibri"/>
          <w:spacing w:val="-4"/>
          <w:sz w:val="20"/>
          <w:szCs w:val="20"/>
        </w:rPr>
        <w:t xml:space="preserve"> Co ważne, tematyka wydarzenia obejmuje zagadnienia związane z bezpieczeństwem</w:t>
      </w:r>
      <w:r w:rsidR="000716AD" w:rsidRPr="00621177">
        <w:rPr>
          <w:rFonts w:cs="Calibri"/>
          <w:sz w:val="20"/>
          <w:szCs w:val="20"/>
        </w:rPr>
        <w:t xml:space="preserve"> danych medycznych w środowisku cyfrowym. </w:t>
      </w:r>
    </w:p>
    <w:p w14:paraId="70CA0DCA" w14:textId="72418BA6" w:rsidR="00085BB0" w:rsidRPr="00621177" w:rsidRDefault="00085BB0" w:rsidP="00621177">
      <w:pPr>
        <w:spacing w:after="120" w:line="360" w:lineRule="auto"/>
        <w:jc w:val="both"/>
        <w:rPr>
          <w:rFonts w:cs="Calibri"/>
          <w:b/>
          <w:bCs/>
          <w:sz w:val="20"/>
          <w:szCs w:val="20"/>
        </w:rPr>
      </w:pPr>
      <w:r w:rsidRPr="00621177">
        <w:rPr>
          <w:rFonts w:cs="Calibri"/>
          <w:b/>
          <w:bCs/>
          <w:sz w:val="20"/>
          <w:szCs w:val="20"/>
        </w:rPr>
        <w:t>O kodeksie branżowym</w:t>
      </w:r>
      <w:r w:rsidR="002E7283" w:rsidRPr="00621177">
        <w:rPr>
          <w:rFonts w:cs="Calibri"/>
          <w:b/>
          <w:bCs/>
          <w:sz w:val="20"/>
          <w:szCs w:val="20"/>
        </w:rPr>
        <w:t xml:space="preserve">… </w:t>
      </w:r>
    </w:p>
    <w:p w14:paraId="1B5C0FD3" w14:textId="238B8693" w:rsidR="00094A97" w:rsidRPr="00621177" w:rsidRDefault="009A4A32" w:rsidP="0062117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0"/>
        <w:contextualSpacing w:val="0"/>
        <w:jc w:val="both"/>
        <w:rPr>
          <w:rStyle w:val="Teksttreci7"/>
          <w:sz w:val="20"/>
          <w:szCs w:val="20"/>
        </w:rPr>
      </w:pPr>
      <w:r w:rsidRPr="00621177">
        <w:rPr>
          <w:rStyle w:val="Teksttreci7"/>
          <w:sz w:val="20"/>
          <w:szCs w:val="20"/>
        </w:rPr>
        <w:t xml:space="preserve">Kluczowym zagadnieniem IV edycji konferencji będzie </w:t>
      </w:r>
      <w:r w:rsidR="001D77D6" w:rsidRPr="00621177">
        <w:rPr>
          <w:rStyle w:val="Teksttreci7"/>
          <w:sz w:val="20"/>
          <w:szCs w:val="20"/>
        </w:rPr>
        <w:t xml:space="preserve">promowanie kodeksu postępowania w zakresie przetwarzania i ochrony danych osobowych w sektorze ochrony zdrowia tzw.  „Kodeks </w:t>
      </w:r>
      <w:r w:rsidR="00BD7418">
        <w:rPr>
          <w:rStyle w:val="Teksttreci7"/>
          <w:sz w:val="20"/>
          <w:szCs w:val="20"/>
        </w:rPr>
        <w:t>Branżowy RODO w ochronie zdrowia</w:t>
      </w:r>
      <w:r w:rsidR="001D77D6" w:rsidRPr="00621177">
        <w:rPr>
          <w:rStyle w:val="Teksttreci7"/>
          <w:sz w:val="20"/>
          <w:szCs w:val="20"/>
        </w:rPr>
        <w:t>”</w:t>
      </w:r>
      <w:r w:rsidRPr="00621177">
        <w:rPr>
          <w:rStyle w:val="Teksttreci7"/>
          <w:sz w:val="20"/>
          <w:szCs w:val="20"/>
        </w:rPr>
        <w:t xml:space="preserve">. </w:t>
      </w:r>
      <w:r w:rsidR="00241A21" w:rsidRPr="00157AC5">
        <w:rPr>
          <w:rStyle w:val="Teksttreci7"/>
          <w:sz w:val="20"/>
          <w:szCs w:val="20"/>
        </w:rPr>
        <w:t xml:space="preserve">Aby Kodeks </w:t>
      </w:r>
      <w:r w:rsidR="00157AC5" w:rsidRPr="00157AC5">
        <w:rPr>
          <w:rStyle w:val="Teksttreci7"/>
          <w:sz w:val="20"/>
          <w:szCs w:val="20"/>
        </w:rPr>
        <w:t xml:space="preserve">w pełni </w:t>
      </w:r>
      <w:r w:rsidR="00241A21" w:rsidRPr="00157AC5">
        <w:rPr>
          <w:rStyle w:val="Teksttreci7"/>
          <w:sz w:val="20"/>
          <w:szCs w:val="20"/>
        </w:rPr>
        <w:t>wszedł w życie</w:t>
      </w:r>
      <w:r w:rsidR="00E416C9" w:rsidRPr="00157AC5">
        <w:rPr>
          <w:rStyle w:val="Teksttreci7"/>
          <w:sz w:val="20"/>
          <w:szCs w:val="20"/>
        </w:rPr>
        <w:t xml:space="preserve">, kluczowe jest powołanie </w:t>
      </w:r>
      <w:r w:rsidR="007363DE" w:rsidRPr="00157AC5">
        <w:rPr>
          <w:rStyle w:val="Teksttreci7"/>
          <w:sz w:val="20"/>
          <w:szCs w:val="20"/>
        </w:rPr>
        <w:t>podmiotu monitorującego</w:t>
      </w:r>
      <w:r w:rsidR="00BB6C9F">
        <w:rPr>
          <w:rStyle w:val="Teksttreci7"/>
          <w:sz w:val="20"/>
          <w:szCs w:val="20"/>
        </w:rPr>
        <w:t xml:space="preserve">. </w:t>
      </w:r>
      <w:r w:rsidR="002F3852">
        <w:rPr>
          <w:rStyle w:val="Teksttreci7"/>
          <w:sz w:val="20"/>
          <w:szCs w:val="20"/>
        </w:rPr>
        <w:t xml:space="preserve">Ma on prawo </w:t>
      </w:r>
      <w:r w:rsidR="00E416C9" w:rsidRPr="00157AC5">
        <w:rPr>
          <w:rStyle w:val="Teksttreci7"/>
          <w:sz w:val="20"/>
          <w:szCs w:val="20"/>
        </w:rPr>
        <w:t>ocen</w:t>
      </w:r>
      <w:r w:rsidR="00BB6C9F">
        <w:rPr>
          <w:rStyle w:val="Teksttreci7"/>
          <w:sz w:val="20"/>
          <w:szCs w:val="20"/>
        </w:rPr>
        <w:t>ia</w:t>
      </w:r>
      <w:r w:rsidR="002F3852">
        <w:rPr>
          <w:rStyle w:val="Teksttreci7"/>
          <w:sz w:val="20"/>
          <w:szCs w:val="20"/>
        </w:rPr>
        <w:t>ć</w:t>
      </w:r>
      <w:r w:rsidR="00E416C9" w:rsidRPr="00157AC5">
        <w:rPr>
          <w:rStyle w:val="Teksttreci7"/>
          <w:sz w:val="20"/>
          <w:szCs w:val="20"/>
        </w:rPr>
        <w:t xml:space="preserve"> zdolnoś</w:t>
      </w:r>
      <w:r w:rsidR="00BB6C9F">
        <w:rPr>
          <w:rStyle w:val="Teksttreci7"/>
          <w:sz w:val="20"/>
          <w:szCs w:val="20"/>
        </w:rPr>
        <w:t>ć</w:t>
      </w:r>
      <w:r w:rsidR="00E416C9" w:rsidRPr="00157AC5">
        <w:rPr>
          <w:rStyle w:val="Teksttreci7"/>
          <w:sz w:val="20"/>
          <w:szCs w:val="20"/>
        </w:rPr>
        <w:t xml:space="preserve"> </w:t>
      </w:r>
      <w:r w:rsidR="00A0462B" w:rsidRPr="00157AC5">
        <w:rPr>
          <w:rStyle w:val="Teksttreci7"/>
          <w:sz w:val="20"/>
          <w:szCs w:val="20"/>
        </w:rPr>
        <w:t xml:space="preserve">podmiotów </w:t>
      </w:r>
      <w:r w:rsidR="00E416C9" w:rsidRPr="00157AC5">
        <w:rPr>
          <w:rStyle w:val="Teksttreci7"/>
          <w:sz w:val="20"/>
          <w:szCs w:val="20"/>
        </w:rPr>
        <w:t>do stosowania Kodeksu</w:t>
      </w:r>
      <w:r w:rsidR="005119E5" w:rsidRPr="00157AC5">
        <w:rPr>
          <w:rStyle w:val="Teksttreci7"/>
          <w:sz w:val="20"/>
          <w:szCs w:val="20"/>
        </w:rPr>
        <w:t xml:space="preserve">, </w:t>
      </w:r>
      <w:r w:rsidR="00E416C9" w:rsidRPr="00157AC5">
        <w:rPr>
          <w:rStyle w:val="Teksttreci7"/>
          <w:sz w:val="20"/>
          <w:szCs w:val="20"/>
        </w:rPr>
        <w:t>monitorow</w:t>
      </w:r>
      <w:r w:rsidR="00BB6C9F">
        <w:rPr>
          <w:rStyle w:val="Teksttreci7"/>
          <w:sz w:val="20"/>
          <w:szCs w:val="20"/>
        </w:rPr>
        <w:t>ać</w:t>
      </w:r>
      <w:r w:rsidR="00E416C9" w:rsidRPr="00157AC5">
        <w:rPr>
          <w:rStyle w:val="Teksttreci7"/>
          <w:sz w:val="20"/>
          <w:szCs w:val="20"/>
        </w:rPr>
        <w:t xml:space="preserve"> przestrzegani</w:t>
      </w:r>
      <w:r w:rsidR="00BB6C9F">
        <w:rPr>
          <w:rStyle w:val="Teksttreci7"/>
          <w:sz w:val="20"/>
          <w:szCs w:val="20"/>
        </w:rPr>
        <w:t>e</w:t>
      </w:r>
      <w:r w:rsidR="00E416C9" w:rsidRPr="00157AC5">
        <w:rPr>
          <w:rStyle w:val="Teksttreci7"/>
          <w:sz w:val="20"/>
          <w:szCs w:val="20"/>
        </w:rPr>
        <w:t xml:space="preserve"> przepisów Kodeksu</w:t>
      </w:r>
      <w:r w:rsidR="005119E5" w:rsidRPr="00157AC5">
        <w:rPr>
          <w:rStyle w:val="Teksttreci7"/>
          <w:sz w:val="20"/>
          <w:szCs w:val="20"/>
        </w:rPr>
        <w:t xml:space="preserve">, </w:t>
      </w:r>
      <w:r w:rsidR="00F57479">
        <w:rPr>
          <w:rStyle w:val="Teksttreci7"/>
          <w:sz w:val="20"/>
          <w:szCs w:val="20"/>
        </w:rPr>
        <w:t xml:space="preserve">przeprowadzać </w:t>
      </w:r>
      <w:r w:rsidR="00E416C9" w:rsidRPr="00157AC5">
        <w:rPr>
          <w:rStyle w:val="Teksttreci7"/>
          <w:sz w:val="20"/>
          <w:szCs w:val="20"/>
        </w:rPr>
        <w:t>okresowy przegląd funkcjonowania Kodeksu</w:t>
      </w:r>
      <w:r w:rsidR="005119E5" w:rsidRPr="00157AC5">
        <w:rPr>
          <w:rStyle w:val="Teksttreci7"/>
          <w:sz w:val="20"/>
          <w:szCs w:val="20"/>
        </w:rPr>
        <w:t xml:space="preserve"> czy</w:t>
      </w:r>
      <w:r w:rsidR="00157AC5">
        <w:rPr>
          <w:rStyle w:val="Teksttreci7"/>
          <w:sz w:val="20"/>
          <w:szCs w:val="20"/>
        </w:rPr>
        <w:t xml:space="preserve"> wreszcie</w:t>
      </w:r>
      <w:r w:rsidR="005119E5" w:rsidRPr="00157AC5">
        <w:rPr>
          <w:rStyle w:val="Teksttreci7"/>
          <w:sz w:val="20"/>
          <w:szCs w:val="20"/>
        </w:rPr>
        <w:t xml:space="preserve"> </w:t>
      </w:r>
      <w:r w:rsidR="00E416C9" w:rsidRPr="00157AC5">
        <w:rPr>
          <w:rStyle w:val="Teksttreci7"/>
          <w:sz w:val="20"/>
          <w:szCs w:val="20"/>
        </w:rPr>
        <w:t>rozpatrywa</w:t>
      </w:r>
      <w:r w:rsidR="00F57479">
        <w:rPr>
          <w:rStyle w:val="Teksttreci7"/>
          <w:sz w:val="20"/>
          <w:szCs w:val="20"/>
        </w:rPr>
        <w:t>ć</w:t>
      </w:r>
      <w:r w:rsidR="00E416C9" w:rsidRPr="00157AC5">
        <w:rPr>
          <w:rStyle w:val="Teksttreci7"/>
          <w:sz w:val="20"/>
          <w:szCs w:val="20"/>
        </w:rPr>
        <w:t xml:space="preserve"> wniosk</w:t>
      </w:r>
      <w:r w:rsidR="00F57479">
        <w:rPr>
          <w:rStyle w:val="Teksttreci7"/>
          <w:sz w:val="20"/>
          <w:szCs w:val="20"/>
        </w:rPr>
        <w:t>i</w:t>
      </w:r>
      <w:r w:rsidR="00E416C9" w:rsidRPr="00157AC5">
        <w:rPr>
          <w:rStyle w:val="Teksttreci7"/>
          <w:sz w:val="20"/>
          <w:szCs w:val="20"/>
        </w:rPr>
        <w:t xml:space="preserve"> i skarg</w:t>
      </w:r>
      <w:r w:rsidR="00F57479">
        <w:rPr>
          <w:rStyle w:val="Teksttreci7"/>
          <w:sz w:val="20"/>
          <w:szCs w:val="20"/>
        </w:rPr>
        <w:t>i</w:t>
      </w:r>
      <w:r w:rsidR="00E416C9" w:rsidRPr="00157AC5">
        <w:rPr>
          <w:rStyle w:val="Teksttreci7"/>
          <w:sz w:val="20"/>
          <w:szCs w:val="20"/>
        </w:rPr>
        <w:t xml:space="preserve"> na naruszenie Kodeksu</w:t>
      </w:r>
      <w:r w:rsidR="00FF14E8" w:rsidRPr="00621177">
        <w:rPr>
          <w:rStyle w:val="Teksttreci7"/>
          <w:sz w:val="20"/>
          <w:szCs w:val="20"/>
        </w:rPr>
        <w:t xml:space="preserve">. </w:t>
      </w:r>
    </w:p>
    <w:p w14:paraId="734D02B0" w14:textId="72CA0018" w:rsidR="001F272B" w:rsidRPr="00621177" w:rsidRDefault="0002435F" w:rsidP="0062117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0"/>
        <w:contextualSpacing w:val="0"/>
        <w:jc w:val="both"/>
        <w:rPr>
          <w:rStyle w:val="Teksttreci7"/>
          <w:b/>
          <w:bCs/>
          <w:sz w:val="20"/>
          <w:szCs w:val="20"/>
        </w:rPr>
      </w:pPr>
      <w:r w:rsidRPr="00621177">
        <w:rPr>
          <w:rStyle w:val="Teksttreci7"/>
          <w:b/>
          <w:bCs/>
          <w:sz w:val="20"/>
          <w:szCs w:val="20"/>
        </w:rPr>
        <w:t>… praw</w:t>
      </w:r>
      <w:r w:rsidR="002B7BE7" w:rsidRPr="00621177">
        <w:rPr>
          <w:rStyle w:val="Teksttreci7"/>
          <w:b/>
          <w:bCs/>
          <w:sz w:val="20"/>
          <w:szCs w:val="20"/>
        </w:rPr>
        <w:t xml:space="preserve">ach pacjentach </w:t>
      </w:r>
      <w:r w:rsidRPr="00621177">
        <w:rPr>
          <w:rStyle w:val="Teksttreci7"/>
          <w:b/>
          <w:bCs/>
          <w:sz w:val="20"/>
          <w:szCs w:val="20"/>
        </w:rPr>
        <w:t xml:space="preserve">i </w:t>
      </w:r>
      <w:proofErr w:type="spellStart"/>
      <w:r w:rsidRPr="00621177">
        <w:rPr>
          <w:rStyle w:val="Teksttreci7"/>
          <w:b/>
          <w:bCs/>
          <w:sz w:val="20"/>
          <w:szCs w:val="20"/>
        </w:rPr>
        <w:t>cyberbezpieczeństwie</w:t>
      </w:r>
      <w:proofErr w:type="spellEnd"/>
    </w:p>
    <w:p w14:paraId="0E53DF97" w14:textId="6793DCB2" w:rsidR="0080186E" w:rsidRPr="00C1681C" w:rsidRDefault="001D77D6" w:rsidP="00C1681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left="0"/>
        <w:contextualSpacing w:val="0"/>
        <w:jc w:val="both"/>
        <w:rPr>
          <w:rStyle w:val="Teksttreci7"/>
          <w:rFonts w:asciiTheme="minorHAnsi" w:hAnsiTheme="minorHAnsi" w:cstheme="minorHAnsi"/>
          <w:sz w:val="20"/>
          <w:szCs w:val="20"/>
        </w:rPr>
      </w:pPr>
      <w:r w:rsidRPr="00621177">
        <w:rPr>
          <w:rStyle w:val="Teksttreci7"/>
          <w:sz w:val="20"/>
          <w:szCs w:val="20"/>
        </w:rPr>
        <w:t xml:space="preserve">Ważną częścią </w:t>
      </w:r>
      <w:r w:rsidR="009A4A32" w:rsidRPr="00621177">
        <w:rPr>
          <w:rStyle w:val="Teksttreci7"/>
          <w:sz w:val="20"/>
          <w:szCs w:val="20"/>
        </w:rPr>
        <w:t xml:space="preserve">wydarzenia </w:t>
      </w:r>
      <w:r w:rsidRPr="00621177">
        <w:rPr>
          <w:rStyle w:val="Teksttreci7"/>
          <w:sz w:val="20"/>
          <w:szCs w:val="20"/>
        </w:rPr>
        <w:t xml:space="preserve">będzie również budowanie świadomości w zakresie obowiązków w obszarze </w:t>
      </w:r>
      <w:proofErr w:type="spellStart"/>
      <w:r w:rsidRPr="00621177">
        <w:rPr>
          <w:rStyle w:val="Teksttreci7"/>
          <w:sz w:val="20"/>
          <w:szCs w:val="20"/>
        </w:rPr>
        <w:t>cyberzagrożeń</w:t>
      </w:r>
      <w:proofErr w:type="spellEnd"/>
      <w:r w:rsidRPr="00621177">
        <w:rPr>
          <w:rStyle w:val="Teksttreci7"/>
          <w:sz w:val="20"/>
          <w:szCs w:val="20"/>
        </w:rPr>
        <w:t xml:space="preserve"> związanych z prowadzeniem działalności w środowisku cyfrowym. </w:t>
      </w:r>
      <w:r w:rsidR="002B7BE7" w:rsidRPr="00621177">
        <w:rPr>
          <w:rStyle w:val="Teksttreci7"/>
          <w:sz w:val="20"/>
          <w:szCs w:val="20"/>
        </w:rPr>
        <w:t xml:space="preserve">Konferencja </w:t>
      </w:r>
      <w:r w:rsidR="002B7BE7" w:rsidRPr="00621177">
        <w:rPr>
          <w:rStyle w:val="Teksttreci7"/>
          <w:i/>
          <w:iCs/>
          <w:sz w:val="20"/>
          <w:szCs w:val="20"/>
        </w:rPr>
        <w:t xml:space="preserve">RODO </w:t>
      </w:r>
      <w:r w:rsidR="00393683" w:rsidRPr="00621177">
        <w:rPr>
          <w:rStyle w:val="Teksttreci7"/>
          <w:i/>
          <w:iCs/>
          <w:sz w:val="20"/>
          <w:szCs w:val="20"/>
        </w:rPr>
        <w:br/>
      </w:r>
      <w:r w:rsidR="002B7BE7" w:rsidRPr="00621177">
        <w:rPr>
          <w:rStyle w:val="Teksttreci7"/>
          <w:i/>
          <w:iCs/>
          <w:sz w:val="20"/>
          <w:szCs w:val="20"/>
        </w:rPr>
        <w:t xml:space="preserve">i </w:t>
      </w:r>
      <w:proofErr w:type="spellStart"/>
      <w:r w:rsidR="002B7BE7" w:rsidRPr="00621177">
        <w:rPr>
          <w:rStyle w:val="Teksttreci7"/>
          <w:i/>
          <w:iCs/>
          <w:sz w:val="20"/>
          <w:szCs w:val="20"/>
        </w:rPr>
        <w:t>cyberbezpieczeństwo</w:t>
      </w:r>
      <w:proofErr w:type="spellEnd"/>
      <w:r w:rsidR="002B7BE7" w:rsidRPr="00621177">
        <w:rPr>
          <w:rStyle w:val="Teksttreci7"/>
          <w:i/>
          <w:iCs/>
          <w:sz w:val="20"/>
          <w:szCs w:val="20"/>
        </w:rPr>
        <w:t xml:space="preserve"> w zdrowiu </w:t>
      </w:r>
      <w:r w:rsidR="002B7BE7" w:rsidRPr="00621177">
        <w:rPr>
          <w:rStyle w:val="Teksttreci7"/>
          <w:sz w:val="20"/>
          <w:szCs w:val="20"/>
        </w:rPr>
        <w:t>przyczyni się również w znaczący sposób do zwiększenia świadomości pacjentów w zakresie przysługujących im praw dotyczących ich danych osobowych.</w:t>
      </w:r>
      <w:r w:rsidR="00373F70" w:rsidRPr="00373F70">
        <w:rPr>
          <w:rStyle w:val="Teksttreci7"/>
          <w:color w:val="000000" w:themeColor="text1"/>
          <w:sz w:val="20"/>
          <w:szCs w:val="20"/>
        </w:rPr>
        <w:t xml:space="preserve"> </w:t>
      </w:r>
      <w:r w:rsidR="00373F70" w:rsidRPr="00373F70">
        <w:rPr>
          <w:rStyle w:val="Teksttreci7"/>
          <w:rFonts w:cs="Calibri"/>
          <w:color w:val="000000" w:themeColor="text1"/>
          <w:sz w:val="20"/>
          <w:szCs w:val="20"/>
        </w:rPr>
        <w:t xml:space="preserve">Konferencja będzie poruszała tematykę </w:t>
      </w:r>
      <w:r w:rsidR="00373F70" w:rsidRPr="00373F70">
        <w:rPr>
          <w:rStyle w:val="Teksttreci7"/>
          <w:rFonts w:cs="Calibri"/>
          <w:b/>
          <w:bCs/>
          <w:color w:val="000000" w:themeColor="text1"/>
          <w:sz w:val="20"/>
          <w:szCs w:val="20"/>
        </w:rPr>
        <w:t>metod zabezpieczania danych pacjentów, sposobów ochrony przed cyberatakami oraz praktycznych wskazówek co do podnoszenia kompetencji cyfrowych pracowników sektora ochrony zdrowia</w:t>
      </w:r>
      <w:r w:rsidR="00373F70" w:rsidRPr="00373F70">
        <w:rPr>
          <w:rStyle w:val="Teksttreci7"/>
          <w:rFonts w:cs="Calibri"/>
          <w:color w:val="000000" w:themeColor="text1"/>
          <w:sz w:val="20"/>
          <w:szCs w:val="20"/>
        </w:rPr>
        <w:t xml:space="preserve">. Jest to szczególnie istotne ze względu na fakt, że tylko w 2020 r. ofiarami ataków hakerów padło ok. 18 mln kartotek pacjentów, zaś sam sektor ochrony zdrowia jest uznawany za jeden z najbardziej narażonych na przestępstwa internetowe. Digitalizacja ochrony zdrowia oferuje znaczące korzyści dla sektora ochrony zdrowia, dlatego tegoroczna Konferencja będzie poruszała zagadnienia likwidowania luk w systemach bezpieczeństwa i ochrony </w:t>
      </w:r>
      <w:r w:rsidR="00373F70" w:rsidRPr="00C1681C">
        <w:rPr>
          <w:rStyle w:val="Teksttreci7"/>
          <w:rFonts w:asciiTheme="minorHAnsi" w:hAnsiTheme="minorHAnsi" w:cstheme="minorHAnsi"/>
          <w:color w:val="000000" w:themeColor="text1"/>
          <w:sz w:val="20"/>
          <w:szCs w:val="20"/>
        </w:rPr>
        <w:t>danych pacjentów, aby zmniejszać zagrożenie wycieku danych.</w:t>
      </w:r>
    </w:p>
    <w:p w14:paraId="155E3DA1" w14:textId="6D8DCCDF" w:rsidR="006068E7" w:rsidRPr="00C1681C" w:rsidRDefault="00840127" w:rsidP="00C168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Teksttreci7"/>
          <w:rFonts w:asciiTheme="minorHAnsi" w:eastAsia="Times New Roman" w:hAnsiTheme="minorHAnsi" w:cstheme="minorHAnsi"/>
          <w:color w:val="auto"/>
          <w:sz w:val="20"/>
          <w:szCs w:val="20"/>
          <w:bdr w:val="none" w:sz="0" w:space="0" w:color="auto"/>
          <w:shd w:val="clear" w:color="auto" w:fill="auto"/>
        </w:rPr>
      </w:pPr>
      <w:r w:rsidRPr="00C1681C">
        <w:rPr>
          <w:rStyle w:val="Teksttreci7"/>
          <w:rFonts w:asciiTheme="minorHAnsi" w:hAnsiTheme="minorHAnsi" w:cstheme="minorHAnsi"/>
          <w:sz w:val="20"/>
          <w:szCs w:val="20"/>
        </w:rPr>
        <w:t xml:space="preserve">- </w:t>
      </w:r>
      <w:r w:rsidR="0034185E" w:rsidRPr="00C1681C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t>Wszyscy obywatele już doświadczają niezbędnych, ale i śmiałych decyzji, </w:t>
      </w:r>
      <w:r w:rsidR="00C1681C" w:rsidRPr="00C1681C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t>m.in.</w:t>
      </w:r>
      <w:r w:rsidR="0034185E" w:rsidRPr="00C1681C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 przy otrzymywaniu recept elektronicznych, korzystaniu ze zdalnych porad lekarskich lub odbiorze dokumentów elektronicznych przy kontaktach z urzędami. Masowe zainteresowanie Polaków usługami publicznymi online skłania do dalszego dynamizowania cyfryzacji </w:t>
      </w:r>
      <w:r w:rsidR="006B4D3B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t>p</w:t>
      </w:r>
      <w:r w:rsidR="0034185E" w:rsidRPr="00C1681C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t xml:space="preserve">aństwa. Kolejnym argumentem jest bezpieczeństwo i budowanie odporności. Zapowiadana przez Microsoft inwestycja w budowę polskiego regionu przetwarzania danych i infrastrukturę Data </w:t>
      </w:r>
      <w:r w:rsidR="0034185E" w:rsidRPr="00C1681C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bdr w:val="none" w:sz="0" w:space="0" w:color="auto"/>
          <w:lang w:eastAsia="en-US"/>
        </w:rPr>
        <w:lastRenderedPageBreak/>
        <w:t>Center stanowi jeden z fundamentów zapewnienia bezpieczeństwa cyfrowego naszego kraju</w:t>
      </w:r>
      <w:r w:rsidR="0034185E" w:rsidRPr="00C1681C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– zauważa </w:t>
      </w:r>
      <w:r w:rsidR="0034185E" w:rsidRPr="006B4D3B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/>
        </w:rPr>
        <w:t>Bartosz Stebnicki, członek zarządu w polskim oddziale Microsoft. </w:t>
      </w:r>
    </w:p>
    <w:p w14:paraId="3887F7C9" w14:textId="37740E7C" w:rsidR="0034185E" w:rsidRPr="0034185E" w:rsidRDefault="0034185E" w:rsidP="006B4D3B">
      <w:pPr>
        <w:spacing w:line="360" w:lineRule="auto"/>
        <w:jc w:val="both"/>
        <w:rPr>
          <w:sz w:val="20"/>
          <w:szCs w:val="20"/>
        </w:rPr>
      </w:pPr>
      <w:r w:rsidRPr="006B4D3B">
        <w:rPr>
          <w:sz w:val="20"/>
          <w:szCs w:val="20"/>
        </w:rPr>
        <w:t>- </w:t>
      </w:r>
      <w:r w:rsidRPr="006B4D3B">
        <w:rPr>
          <w:i/>
          <w:iCs/>
          <w:sz w:val="20"/>
          <w:szCs w:val="20"/>
        </w:rPr>
        <w:t xml:space="preserve">Jako największa na świecie firma sieciowa przykładamy ogromną wagę do tego, by wykluczać </w:t>
      </w:r>
      <w:proofErr w:type="spellStart"/>
      <w:r w:rsidRPr="006B4D3B">
        <w:rPr>
          <w:i/>
          <w:iCs/>
          <w:sz w:val="20"/>
          <w:szCs w:val="20"/>
        </w:rPr>
        <w:t>cyberzagrożenia</w:t>
      </w:r>
      <w:proofErr w:type="spellEnd"/>
      <w:r w:rsidRPr="006B4D3B">
        <w:rPr>
          <w:i/>
          <w:iCs/>
          <w:sz w:val="20"/>
          <w:szCs w:val="20"/>
        </w:rPr>
        <w:t xml:space="preserve"> i możliwość przetwarzania danych osobowych, a w tym przypadku danych wrażliwych, przez osoby do tego nieuprawnione</w:t>
      </w:r>
      <w:r w:rsidRPr="006B4D3B">
        <w:rPr>
          <w:i/>
          <w:iCs/>
          <w:sz w:val="20"/>
          <w:szCs w:val="20"/>
        </w:rPr>
        <w:softHyphen/>
      </w:r>
      <w:r w:rsidRPr="006B4D3B">
        <w:rPr>
          <w:sz w:val="20"/>
          <w:szCs w:val="20"/>
        </w:rPr>
        <w:t xml:space="preserve"> – mówi </w:t>
      </w:r>
      <w:r w:rsidRPr="006B4D3B">
        <w:rPr>
          <w:b/>
          <w:bCs/>
          <w:sz w:val="20"/>
          <w:szCs w:val="20"/>
        </w:rPr>
        <w:t>Przemysław Kania, General Manager Cisco w Polsce.</w:t>
      </w:r>
    </w:p>
    <w:p w14:paraId="40ADB785" w14:textId="01A1730C" w:rsidR="0080186E" w:rsidRPr="00621177" w:rsidRDefault="0080186E" w:rsidP="00621177">
      <w:pPr>
        <w:spacing w:after="120" w:line="360" w:lineRule="auto"/>
        <w:jc w:val="both"/>
        <w:rPr>
          <w:rFonts w:cs="Calibri"/>
          <w:b/>
          <w:bCs/>
          <w:sz w:val="20"/>
          <w:szCs w:val="20"/>
        </w:rPr>
      </w:pPr>
      <w:r w:rsidRPr="00621177">
        <w:rPr>
          <w:rFonts w:cs="Calibri"/>
          <w:b/>
          <w:bCs/>
          <w:sz w:val="20"/>
          <w:szCs w:val="20"/>
        </w:rPr>
        <w:t xml:space="preserve">W gronie ekspertów i decydentów </w:t>
      </w:r>
    </w:p>
    <w:p w14:paraId="4962D4BA" w14:textId="72FE99AB" w:rsidR="00393683" w:rsidRPr="00621177" w:rsidRDefault="00500BC0" w:rsidP="00621177">
      <w:pPr>
        <w:spacing w:after="120" w:line="360" w:lineRule="auto"/>
        <w:jc w:val="both"/>
        <w:rPr>
          <w:rStyle w:val="Teksttreci7"/>
          <w:rFonts w:cs="Calibri"/>
          <w:sz w:val="20"/>
          <w:szCs w:val="20"/>
        </w:rPr>
      </w:pPr>
      <w:r w:rsidRPr="00621177">
        <w:rPr>
          <w:rFonts w:cs="Calibri"/>
          <w:color w:val="auto"/>
          <w:sz w:val="20"/>
          <w:szCs w:val="20"/>
        </w:rPr>
        <w:t xml:space="preserve">W debatach i panelach udział wezmą m.in. </w:t>
      </w:r>
      <w:r w:rsidRPr="00621177">
        <w:rPr>
          <w:rStyle w:val="Teksttreci7"/>
          <w:rFonts w:cs="Calibri"/>
          <w:sz w:val="20"/>
          <w:szCs w:val="20"/>
        </w:rPr>
        <w:t>przedstawiciele największych podmiotów i instytucji sektora ochrony zdrowia w Polsce, świata nauki i środowiska akademickiego</w:t>
      </w:r>
      <w:r w:rsidR="00A00679">
        <w:rPr>
          <w:rStyle w:val="Teksttreci7"/>
          <w:rFonts w:cs="Calibri"/>
          <w:sz w:val="20"/>
          <w:szCs w:val="20"/>
        </w:rPr>
        <w:t xml:space="preserve"> oraz </w:t>
      </w:r>
      <w:r w:rsidRPr="00621177">
        <w:rPr>
          <w:rStyle w:val="Teksttreci7"/>
          <w:rFonts w:cs="Calibri"/>
          <w:sz w:val="20"/>
          <w:szCs w:val="20"/>
        </w:rPr>
        <w:t xml:space="preserve">administracji publicznej. </w:t>
      </w:r>
      <w:r w:rsidR="00BD7418">
        <w:rPr>
          <w:rStyle w:val="Teksttreci7"/>
          <w:rFonts w:cs="Calibri"/>
          <w:sz w:val="20"/>
          <w:szCs w:val="20"/>
        </w:rPr>
        <w:t xml:space="preserve">Konferencja jest wydarzeniem międzynarodowym i będzie się odbywać z symultanicznym tłumaczeniem z języka polskiego na angielski. </w:t>
      </w:r>
    </w:p>
    <w:p w14:paraId="68D1AFC7" w14:textId="24BEFBEE" w:rsidR="004A664E" w:rsidRPr="00BD7418" w:rsidRDefault="00741198" w:rsidP="00621177">
      <w:pPr>
        <w:spacing w:after="120" w:line="360" w:lineRule="auto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621177">
        <w:rPr>
          <w:rStyle w:val="Teksttreci7"/>
          <w:sz w:val="20"/>
          <w:szCs w:val="20"/>
        </w:rPr>
        <w:t>Partner</w:t>
      </w:r>
      <w:r w:rsidR="002E2ECE" w:rsidRPr="00621177">
        <w:rPr>
          <w:rStyle w:val="Teksttreci7"/>
          <w:sz w:val="20"/>
          <w:szCs w:val="20"/>
        </w:rPr>
        <w:t>ami</w:t>
      </w:r>
      <w:r w:rsidRPr="00621177">
        <w:rPr>
          <w:rStyle w:val="Teksttreci7"/>
          <w:sz w:val="20"/>
          <w:szCs w:val="20"/>
        </w:rPr>
        <w:t xml:space="preserve"> głównym</w:t>
      </w:r>
      <w:r w:rsidR="002E2ECE" w:rsidRPr="00621177">
        <w:rPr>
          <w:rStyle w:val="Teksttreci7"/>
          <w:sz w:val="20"/>
          <w:szCs w:val="20"/>
        </w:rPr>
        <w:t>i</w:t>
      </w:r>
      <w:r w:rsidRPr="00621177">
        <w:rPr>
          <w:rStyle w:val="Teksttreci7"/>
          <w:sz w:val="20"/>
          <w:szCs w:val="20"/>
        </w:rPr>
        <w:t xml:space="preserve"> konferencji są</w:t>
      </w:r>
      <w:r w:rsidR="00200D04">
        <w:rPr>
          <w:rStyle w:val="Teksttreci7"/>
          <w:sz w:val="20"/>
          <w:szCs w:val="20"/>
        </w:rPr>
        <w:t>:</w:t>
      </w:r>
      <w:r w:rsidRPr="00621177">
        <w:rPr>
          <w:rStyle w:val="Teksttreci7"/>
          <w:sz w:val="20"/>
          <w:szCs w:val="20"/>
        </w:rPr>
        <w:t xml:space="preserve"> </w:t>
      </w:r>
      <w:r w:rsidR="0095522A" w:rsidRPr="00BD7418">
        <w:rPr>
          <w:rStyle w:val="Teksttreci7"/>
          <w:b/>
          <w:bCs/>
          <w:sz w:val="20"/>
          <w:szCs w:val="20"/>
        </w:rPr>
        <w:t xml:space="preserve">Microsoft </w:t>
      </w:r>
      <w:r w:rsidR="0095522A" w:rsidRPr="00BD7418">
        <w:rPr>
          <w:rStyle w:val="Teksttreci7"/>
          <w:sz w:val="20"/>
          <w:szCs w:val="20"/>
        </w:rPr>
        <w:t>oraz</w:t>
      </w:r>
      <w:r w:rsidR="0095522A" w:rsidRPr="00BD7418">
        <w:rPr>
          <w:rStyle w:val="Teksttreci7"/>
          <w:b/>
          <w:bCs/>
          <w:sz w:val="20"/>
          <w:szCs w:val="20"/>
        </w:rPr>
        <w:t xml:space="preserve"> </w:t>
      </w:r>
      <w:r w:rsidR="00D30FED" w:rsidRPr="00BD7418">
        <w:rPr>
          <w:rStyle w:val="Teksttreci7"/>
          <w:b/>
          <w:bCs/>
          <w:sz w:val="20"/>
          <w:szCs w:val="20"/>
        </w:rPr>
        <w:t>Cisco</w:t>
      </w:r>
      <w:r w:rsidR="002E2ECE" w:rsidRPr="00621177">
        <w:rPr>
          <w:rStyle w:val="Teksttreci7"/>
          <w:sz w:val="20"/>
          <w:szCs w:val="20"/>
        </w:rPr>
        <w:t xml:space="preserve">, a partnerami wspierającymi: </w:t>
      </w:r>
      <w:proofErr w:type="spellStart"/>
      <w:r w:rsidR="009E2808" w:rsidRPr="00BD7418">
        <w:rPr>
          <w:rStyle w:val="Teksttreci7"/>
          <w:b/>
          <w:bCs/>
          <w:sz w:val="20"/>
          <w:szCs w:val="20"/>
        </w:rPr>
        <w:t>Huawei</w:t>
      </w:r>
      <w:proofErr w:type="spellEnd"/>
      <w:r w:rsidR="009E2808" w:rsidRPr="00BD7418">
        <w:rPr>
          <w:rStyle w:val="Teksttreci7"/>
          <w:b/>
          <w:bCs/>
          <w:sz w:val="20"/>
          <w:szCs w:val="20"/>
        </w:rPr>
        <w:t xml:space="preserve">, </w:t>
      </w:r>
      <w:r w:rsidR="00E4503E" w:rsidRPr="00BD7418">
        <w:rPr>
          <w:rStyle w:val="Teksttreci7"/>
          <w:b/>
          <w:bCs/>
          <w:sz w:val="20"/>
          <w:szCs w:val="20"/>
        </w:rPr>
        <w:t>KPMG</w:t>
      </w:r>
      <w:r w:rsidR="00DD747D" w:rsidRPr="00BD7418">
        <w:rPr>
          <w:rStyle w:val="Teksttreci7"/>
          <w:b/>
          <w:bCs/>
          <w:sz w:val="20"/>
          <w:szCs w:val="20"/>
        </w:rPr>
        <w:t xml:space="preserve"> </w:t>
      </w:r>
      <w:r w:rsidR="00483B21" w:rsidRPr="00BD7418">
        <w:rPr>
          <w:rStyle w:val="Teksttreci7"/>
          <w:b/>
          <w:bCs/>
          <w:sz w:val="20"/>
          <w:szCs w:val="20"/>
        </w:rPr>
        <w:br/>
      </w:r>
      <w:r w:rsidR="00DD747D" w:rsidRPr="00BD7418">
        <w:rPr>
          <w:rStyle w:val="Teksttreci7"/>
          <w:b/>
          <w:bCs/>
          <w:sz w:val="20"/>
          <w:szCs w:val="20"/>
        </w:rPr>
        <w:t>i Medicover.</w:t>
      </w:r>
      <w:r w:rsidR="00DD747D" w:rsidRPr="00621177">
        <w:rPr>
          <w:rStyle w:val="Teksttreci7"/>
          <w:sz w:val="20"/>
          <w:szCs w:val="20"/>
        </w:rPr>
        <w:t xml:space="preserve"> </w:t>
      </w:r>
      <w:r w:rsidR="002D3E83">
        <w:rPr>
          <w:rStyle w:val="Teksttreci7"/>
          <w:sz w:val="20"/>
          <w:szCs w:val="20"/>
        </w:rPr>
        <w:t xml:space="preserve">Organizatorami wydarzenia są: </w:t>
      </w:r>
      <w:r w:rsidR="002D3E83" w:rsidRPr="00BD7418">
        <w:rPr>
          <w:rStyle w:val="Teksttreci7"/>
          <w:b/>
          <w:bCs/>
          <w:sz w:val="20"/>
          <w:szCs w:val="20"/>
        </w:rPr>
        <w:t xml:space="preserve">Polska Federacja Szpitali, zespół ekspertów </w:t>
      </w:r>
      <w:proofErr w:type="spellStart"/>
      <w:r w:rsidR="002D3E83" w:rsidRPr="00BD7418">
        <w:rPr>
          <w:rStyle w:val="Teksttreci7"/>
          <w:b/>
          <w:bCs/>
          <w:sz w:val="20"/>
          <w:szCs w:val="20"/>
        </w:rPr>
        <w:t>wZdrowiu</w:t>
      </w:r>
      <w:proofErr w:type="spellEnd"/>
      <w:r w:rsidR="002D3E83" w:rsidRPr="00BD7418">
        <w:rPr>
          <w:rStyle w:val="Teksttreci7"/>
          <w:b/>
          <w:bCs/>
          <w:sz w:val="20"/>
          <w:szCs w:val="20"/>
        </w:rPr>
        <w:t xml:space="preserve"> i kancelaria DZP. </w:t>
      </w:r>
    </w:p>
    <w:p w14:paraId="0DB70CD3" w14:textId="2C5A38EC" w:rsidR="00706F09" w:rsidRPr="00621177" w:rsidRDefault="00807EAF" w:rsidP="00621177">
      <w:pPr>
        <w:spacing w:after="120" w:line="360" w:lineRule="auto"/>
        <w:jc w:val="both"/>
        <w:rPr>
          <w:rFonts w:cs="Calibri"/>
          <w:b/>
          <w:bCs/>
          <w:color w:val="auto"/>
          <w:sz w:val="20"/>
          <w:szCs w:val="20"/>
        </w:rPr>
      </w:pPr>
      <w:r w:rsidRPr="00621177">
        <w:rPr>
          <w:rFonts w:cs="Calibri"/>
          <w:b/>
          <w:bCs/>
          <w:color w:val="auto"/>
          <w:sz w:val="20"/>
          <w:szCs w:val="20"/>
        </w:rPr>
        <w:t xml:space="preserve">Adresaci wydarzenia </w:t>
      </w:r>
    </w:p>
    <w:p w14:paraId="1D5B4E33" w14:textId="14372C6C" w:rsidR="00706F09" w:rsidRPr="00621177" w:rsidRDefault="00807EAF" w:rsidP="00621177">
      <w:pPr>
        <w:spacing w:after="120" w:line="360" w:lineRule="auto"/>
        <w:jc w:val="both"/>
        <w:rPr>
          <w:rFonts w:cs="Calibri"/>
          <w:sz w:val="20"/>
          <w:szCs w:val="20"/>
        </w:rPr>
      </w:pPr>
      <w:r w:rsidRPr="00621177">
        <w:rPr>
          <w:rFonts w:cs="Calibri"/>
          <w:sz w:val="20"/>
          <w:szCs w:val="20"/>
        </w:rPr>
        <w:t xml:space="preserve">Odbiorcami konferencji </w:t>
      </w:r>
      <w:r w:rsidR="00706F09" w:rsidRPr="00621177">
        <w:rPr>
          <w:rFonts w:cs="Calibri"/>
          <w:sz w:val="20"/>
          <w:szCs w:val="20"/>
        </w:rPr>
        <w:t>są w szczególności:</w:t>
      </w:r>
      <w:r w:rsidR="00706F09" w:rsidRPr="00621177">
        <w:rPr>
          <w:rFonts w:cs="Calibri"/>
          <w:b/>
          <w:bCs/>
          <w:sz w:val="20"/>
          <w:szCs w:val="20"/>
        </w:rPr>
        <w:t xml:space="preserve"> </w:t>
      </w:r>
      <w:r w:rsidR="00706F09" w:rsidRPr="00621177">
        <w:rPr>
          <w:rFonts w:cs="Calibri"/>
          <w:sz w:val="20"/>
          <w:szCs w:val="20"/>
        </w:rPr>
        <w:t>przedstawiciele plac</w:t>
      </w:r>
      <w:proofErr w:type="spellStart"/>
      <w:r w:rsidR="00706F09" w:rsidRPr="00621177">
        <w:rPr>
          <w:rFonts w:cs="Calibri"/>
          <w:sz w:val="20"/>
          <w:szCs w:val="20"/>
          <w:lang w:val="es-ES_tradnl"/>
        </w:rPr>
        <w:t>ó</w:t>
      </w:r>
      <w:proofErr w:type="spellEnd"/>
      <w:r w:rsidR="00706F09" w:rsidRPr="00621177">
        <w:rPr>
          <w:rFonts w:cs="Calibri"/>
          <w:sz w:val="20"/>
          <w:szCs w:val="20"/>
        </w:rPr>
        <w:t xml:space="preserve">wek medycznych, odpowiedzialni za przetwarzanie danych i </w:t>
      </w:r>
      <w:proofErr w:type="spellStart"/>
      <w:r w:rsidR="00706F09" w:rsidRPr="00621177">
        <w:rPr>
          <w:rFonts w:cs="Calibri"/>
          <w:sz w:val="20"/>
          <w:szCs w:val="20"/>
        </w:rPr>
        <w:t>cyberbezpieczeństwo</w:t>
      </w:r>
      <w:proofErr w:type="spellEnd"/>
      <w:r w:rsidR="00706F09" w:rsidRPr="00621177">
        <w:rPr>
          <w:rFonts w:cs="Calibri"/>
          <w:sz w:val="20"/>
          <w:szCs w:val="20"/>
        </w:rPr>
        <w:t xml:space="preserve">, polscy przedsiębiorcy i dyrektorzy szpitali, działający w branży ochrony zdrowia, przedstawiciele administracji publicznej, ośrodków naukowych i badawczo-rozwojowych, przedstawiciele instytucji wspierających biznes oraz pacjenci i ich organizacje. </w:t>
      </w:r>
    </w:p>
    <w:p w14:paraId="44FDDED0" w14:textId="0F93E2E4" w:rsidR="006B4D3B" w:rsidRPr="006B4D3B" w:rsidRDefault="000716AD" w:rsidP="006C5C8E">
      <w:pPr>
        <w:spacing w:after="120" w:line="360" w:lineRule="auto"/>
        <w:jc w:val="both"/>
        <w:rPr>
          <w:rFonts w:cs="Calibri"/>
          <w:b/>
          <w:bCs/>
          <w:color w:val="0070C0"/>
          <w:sz w:val="20"/>
          <w:szCs w:val="20"/>
        </w:rPr>
      </w:pPr>
      <w:r w:rsidRPr="00621177">
        <w:rPr>
          <w:rFonts w:cs="Calibri"/>
          <w:sz w:val="20"/>
          <w:szCs w:val="20"/>
        </w:rPr>
        <w:t xml:space="preserve">Konferencja </w:t>
      </w:r>
      <w:r w:rsidRPr="00621177">
        <w:rPr>
          <w:rFonts w:cs="Calibri"/>
          <w:i/>
          <w:iCs/>
          <w:sz w:val="20"/>
          <w:szCs w:val="20"/>
        </w:rPr>
        <w:t xml:space="preserve">RODO i </w:t>
      </w:r>
      <w:proofErr w:type="spellStart"/>
      <w:r w:rsidRPr="00621177">
        <w:rPr>
          <w:rFonts w:cs="Calibri"/>
          <w:i/>
          <w:iCs/>
          <w:sz w:val="20"/>
          <w:szCs w:val="20"/>
        </w:rPr>
        <w:t>cyberbezpieczństwo</w:t>
      </w:r>
      <w:proofErr w:type="spellEnd"/>
      <w:r w:rsidRPr="00621177">
        <w:rPr>
          <w:rFonts w:cs="Calibri"/>
          <w:i/>
          <w:iCs/>
          <w:sz w:val="20"/>
          <w:szCs w:val="20"/>
        </w:rPr>
        <w:t xml:space="preserve"> w zdrowiu</w:t>
      </w:r>
      <w:r w:rsidRPr="00621177">
        <w:rPr>
          <w:rFonts w:cs="Calibri"/>
          <w:sz w:val="20"/>
          <w:szCs w:val="20"/>
        </w:rPr>
        <w:t xml:space="preserve"> </w:t>
      </w:r>
      <w:r w:rsidR="00D90DA5" w:rsidRPr="00621177">
        <w:rPr>
          <w:rFonts w:cs="Calibri"/>
          <w:sz w:val="20"/>
          <w:szCs w:val="20"/>
        </w:rPr>
        <w:t xml:space="preserve">odbędzie się </w:t>
      </w:r>
      <w:r w:rsidR="00D90DA5" w:rsidRPr="00621177">
        <w:rPr>
          <w:rFonts w:cs="Calibri"/>
          <w:b/>
          <w:bCs/>
          <w:sz w:val="20"/>
          <w:szCs w:val="20"/>
        </w:rPr>
        <w:t>w formule online</w:t>
      </w:r>
      <w:r w:rsidR="00D90DA5" w:rsidRPr="00621177">
        <w:rPr>
          <w:rFonts w:cs="Calibri"/>
          <w:sz w:val="20"/>
          <w:szCs w:val="20"/>
        </w:rPr>
        <w:t xml:space="preserve">. Udział w </w:t>
      </w:r>
      <w:r w:rsidRPr="00621177">
        <w:rPr>
          <w:rFonts w:cs="Calibri"/>
          <w:sz w:val="20"/>
          <w:szCs w:val="20"/>
        </w:rPr>
        <w:t xml:space="preserve">wydarzeniu </w:t>
      </w:r>
      <w:r w:rsidR="00D90DA5" w:rsidRPr="00621177">
        <w:rPr>
          <w:rFonts w:cs="Calibri"/>
          <w:sz w:val="20"/>
          <w:szCs w:val="20"/>
        </w:rPr>
        <w:t xml:space="preserve">jest całkowicie bezpłatny. </w:t>
      </w:r>
      <w:r w:rsidR="006C5C8E">
        <w:rPr>
          <w:rFonts w:cs="Calibri"/>
          <w:sz w:val="20"/>
          <w:szCs w:val="20"/>
        </w:rPr>
        <w:t>Więcej informacji</w:t>
      </w:r>
      <w:r w:rsidR="006C5C8E" w:rsidRPr="00621177">
        <w:rPr>
          <w:rFonts w:cs="Calibri"/>
          <w:b/>
          <w:bCs/>
          <w:sz w:val="20"/>
          <w:szCs w:val="20"/>
        </w:rPr>
        <w:t xml:space="preserve"> </w:t>
      </w:r>
      <w:r w:rsidR="006C5C8E" w:rsidRPr="006C5C8E">
        <w:rPr>
          <w:rFonts w:cs="Calibri"/>
          <w:sz w:val="20"/>
          <w:szCs w:val="20"/>
        </w:rPr>
        <w:t xml:space="preserve">– na stronie </w:t>
      </w:r>
      <w:hyperlink r:id="rId11" w:history="1">
        <w:r w:rsidR="006C5C8E" w:rsidRPr="0058216B">
          <w:rPr>
            <w:rStyle w:val="Hipercze"/>
            <w:rFonts w:cs="Calibri"/>
            <w:sz w:val="20"/>
            <w:szCs w:val="20"/>
          </w:rPr>
          <w:t>www.rodowzdrowiu.pl</w:t>
        </w:r>
      </w:hyperlink>
      <w:r w:rsidR="006C5C8E">
        <w:rPr>
          <w:rFonts w:cs="Calibri"/>
          <w:sz w:val="20"/>
          <w:szCs w:val="20"/>
        </w:rPr>
        <w:t xml:space="preserve">. </w:t>
      </w:r>
      <w:r w:rsidRPr="00621177">
        <w:rPr>
          <w:rFonts w:cs="Calibri"/>
          <w:b/>
          <w:bCs/>
          <w:sz w:val="20"/>
          <w:szCs w:val="20"/>
        </w:rPr>
        <w:t>Gorąco zachęcamy do udziału.</w:t>
      </w:r>
      <w:r w:rsidRPr="00621177">
        <w:rPr>
          <w:rFonts w:cs="Calibri"/>
          <w:sz w:val="20"/>
          <w:szCs w:val="20"/>
        </w:rPr>
        <w:t xml:space="preserve"> </w:t>
      </w:r>
      <w:r w:rsidR="00D90DA5" w:rsidRPr="00621177">
        <w:rPr>
          <w:rFonts w:cs="Calibri"/>
          <w:b/>
          <w:bCs/>
          <w:color w:val="0070C0"/>
          <w:sz w:val="20"/>
          <w:szCs w:val="20"/>
        </w:rPr>
        <w:t>Zarejestruj się już teraz</w:t>
      </w:r>
      <w:r w:rsidR="00067471">
        <w:rPr>
          <w:rFonts w:cs="Calibri"/>
          <w:b/>
          <w:bCs/>
          <w:color w:val="0070C0"/>
          <w:sz w:val="20"/>
          <w:szCs w:val="20"/>
        </w:rPr>
        <w:t xml:space="preserve"> – </w:t>
      </w:r>
      <w:hyperlink r:id="rId12" w:history="1">
        <w:r w:rsidR="006B4D3B" w:rsidRPr="00593FD6">
          <w:rPr>
            <w:rStyle w:val="Hipercze"/>
            <w:rFonts w:cs="Calibri"/>
            <w:b/>
            <w:bCs/>
            <w:sz w:val="20"/>
            <w:szCs w:val="20"/>
          </w:rPr>
          <w:t>https://rodowzdrowiulive.pl</w:t>
        </w:r>
      </w:hyperlink>
    </w:p>
    <w:p w14:paraId="7F5D977F" w14:textId="61FBD3F4" w:rsidR="00D20027" w:rsidRPr="00F748BB" w:rsidRDefault="00C61623" w:rsidP="00C61623">
      <w:pPr>
        <w:spacing w:after="0" w:line="360" w:lineRule="auto"/>
        <w:jc w:val="center"/>
        <w:rPr>
          <w:rFonts w:cs="Calibri"/>
          <w:b/>
          <w:bCs/>
          <w:color w:val="auto"/>
          <w:sz w:val="17"/>
          <w:szCs w:val="17"/>
        </w:rPr>
      </w:pPr>
      <w:r w:rsidRPr="00F748BB">
        <w:rPr>
          <w:rFonts w:cs="Calibri"/>
          <w:b/>
          <w:bCs/>
          <w:color w:val="auto"/>
          <w:sz w:val="17"/>
          <w:szCs w:val="17"/>
        </w:rPr>
        <w:t>***</w:t>
      </w:r>
    </w:p>
    <w:p w14:paraId="178EA903" w14:textId="39E60922" w:rsidR="00BF3D32" w:rsidRPr="00F748BB" w:rsidRDefault="00ED1F9D" w:rsidP="00C61623">
      <w:pPr>
        <w:spacing w:after="0" w:line="360" w:lineRule="auto"/>
        <w:jc w:val="both"/>
        <w:rPr>
          <w:sz w:val="17"/>
          <w:szCs w:val="17"/>
        </w:rPr>
      </w:pPr>
      <w:r w:rsidRPr="00F748BB">
        <w:rPr>
          <w:b/>
          <w:bCs/>
          <w:sz w:val="17"/>
          <w:szCs w:val="17"/>
        </w:rPr>
        <w:t>Polska Federacja Szpitali</w:t>
      </w:r>
      <w:r w:rsidRPr="00F748BB">
        <w:rPr>
          <w:sz w:val="17"/>
          <w:szCs w:val="17"/>
        </w:rPr>
        <w:t xml:space="preserve"> – ogólnopolska organizacja pracodawców, zrzeszająca szpitale niezależnie od ich struktury własnościowej, wielkości, profilu specjalistycznego czy modelu działania. Zrzesza bezpośrednio ponad 250 szpitali, a poprzez porozumienia z lokalnymi i sektorowymi związkami szpitali funkcjonuje jako organizacja parasolowa w sumie dla ponad 550 szpitali. </w:t>
      </w:r>
      <w:proofErr w:type="spellStart"/>
      <w:r w:rsidRPr="00F748BB">
        <w:rPr>
          <w:sz w:val="17"/>
          <w:szCs w:val="17"/>
        </w:rPr>
        <w:t>PFSz</w:t>
      </w:r>
      <w:proofErr w:type="spellEnd"/>
      <w:r w:rsidRPr="00F748BB">
        <w:rPr>
          <w:sz w:val="17"/>
          <w:szCs w:val="17"/>
        </w:rPr>
        <w:t xml:space="preserve"> działa na rzecz lepszego finansowania szpitali, wzrostu znaczenia kadry zarządzającej szpitalami, bezpieczeństwa pacjentów oraz pracowników szpitali, a także na rzecz jakości, dobrych praktyk zarządzania, edukacji oraz dobrego ustawodawstwa. </w:t>
      </w:r>
      <w:proofErr w:type="spellStart"/>
      <w:r w:rsidRPr="00F748BB">
        <w:rPr>
          <w:sz w:val="17"/>
          <w:szCs w:val="17"/>
        </w:rPr>
        <w:t>PFSz</w:t>
      </w:r>
      <w:proofErr w:type="spellEnd"/>
      <w:r w:rsidRPr="00F748BB">
        <w:rPr>
          <w:sz w:val="17"/>
          <w:szCs w:val="17"/>
        </w:rPr>
        <w:t xml:space="preserve"> jest głosem polskich szpitali na forum krajowym, europejskim oraz światowym. Więcej informacji: </w:t>
      </w:r>
      <w:hyperlink r:id="rId13" w:history="1">
        <w:r w:rsidR="00002177" w:rsidRPr="00F748BB">
          <w:rPr>
            <w:rStyle w:val="Hipercze"/>
            <w:sz w:val="17"/>
            <w:szCs w:val="17"/>
          </w:rPr>
          <w:t>www.pfsz.org</w:t>
        </w:r>
      </w:hyperlink>
      <w:r w:rsidR="00002177" w:rsidRPr="00F748BB">
        <w:rPr>
          <w:sz w:val="17"/>
          <w:szCs w:val="17"/>
        </w:rPr>
        <w:t xml:space="preserve"> </w:t>
      </w:r>
      <w:r w:rsidRPr="00F748BB">
        <w:rPr>
          <w:sz w:val="17"/>
          <w:szCs w:val="17"/>
        </w:rPr>
        <w:t xml:space="preserve"> </w:t>
      </w:r>
    </w:p>
    <w:p w14:paraId="2CCD73E9" w14:textId="77777777" w:rsidR="00201DF6" w:rsidRPr="00F748BB" w:rsidRDefault="00201DF6" w:rsidP="00C61623">
      <w:pPr>
        <w:spacing w:after="0" w:line="360" w:lineRule="auto"/>
        <w:jc w:val="both"/>
        <w:rPr>
          <w:sz w:val="17"/>
          <w:szCs w:val="17"/>
        </w:rPr>
      </w:pPr>
    </w:p>
    <w:p w14:paraId="25899F20" w14:textId="60277E04" w:rsidR="0083134C" w:rsidRPr="00F748BB" w:rsidRDefault="00201DF6" w:rsidP="00C61623">
      <w:pPr>
        <w:spacing w:after="0" w:line="360" w:lineRule="auto"/>
        <w:jc w:val="both"/>
        <w:rPr>
          <w:sz w:val="17"/>
          <w:szCs w:val="17"/>
        </w:rPr>
      </w:pPr>
      <w:proofErr w:type="spellStart"/>
      <w:r w:rsidRPr="00F748BB">
        <w:rPr>
          <w:b/>
          <w:bCs/>
          <w:sz w:val="17"/>
          <w:szCs w:val="17"/>
        </w:rPr>
        <w:t>wZDROWIU</w:t>
      </w:r>
      <w:proofErr w:type="spellEnd"/>
      <w:r w:rsidRPr="00F748BB">
        <w:rPr>
          <w:sz w:val="17"/>
          <w:szCs w:val="17"/>
        </w:rPr>
        <w:t xml:space="preserve"> - z</w:t>
      </w:r>
      <w:r w:rsidR="00ED1F9D" w:rsidRPr="00F748BB">
        <w:rPr>
          <w:sz w:val="17"/>
          <w:szCs w:val="17"/>
        </w:rPr>
        <w:t xml:space="preserve">espół ekspertów na czele z liderką Koalicji AI w zdrowiu Ligią Kornowską. Organizator konferencji „RODO i </w:t>
      </w:r>
      <w:proofErr w:type="spellStart"/>
      <w:r w:rsidR="00ED1F9D" w:rsidRPr="00F748BB">
        <w:rPr>
          <w:sz w:val="17"/>
          <w:szCs w:val="17"/>
        </w:rPr>
        <w:t>cyberbezpieczeństwo</w:t>
      </w:r>
      <w:proofErr w:type="spellEnd"/>
      <w:r w:rsidR="00ED1F9D" w:rsidRPr="00F748BB">
        <w:rPr>
          <w:sz w:val="17"/>
          <w:szCs w:val="17"/>
        </w:rPr>
        <w:t xml:space="preserve"> w zdrowiu” – największego wydarzenia dotyczącego ochrony danych medycznych w Polsce, skupiającego najbardziej znaczące organizacje branżowe, a także przedstawicieli strony publicznej. Od 2021 roku </w:t>
      </w:r>
      <w:proofErr w:type="spellStart"/>
      <w:r w:rsidR="00ED1F9D" w:rsidRPr="00F748BB">
        <w:rPr>
          <w:sz w:val="17"/>
          <w:szCs w:val="17"/>
        </w:rPr>
        <w:t>wZdrowiu</w:t>
      </w:r>
      <w:proofErr w:type="spellEnd"/>
      <w:r w:rsidR="00ED1F9D" w:rsidRPr="00F748BB">
        <w:rPr>
          <w:sz w:val="17"/>
          <w:szCs w:val="17"/>
        </w:rPr>
        <w:t xml:space="preserve"> organizuje również konferencję „AI w Zdrowiu” -– pierwsze na tak dużą skalę w Europie środkowo-wschodniej wydarzenie dedykowane sztucznej inteligencji i innowacjom w zdrowiu. Ubiegłoroczna odsłona wydarzenia skupiła wiele znaczących środowisk i instytucji, w tym wybitnych </w:t>
      </w:r>
      <w:proofErr w:type="spellStart"/>
      <w:r w:rsidR="00ED1F9D" w:rsidRPr="00F748BB">
        <w:rPr>
          <w:sz w:val="17"/>
          <w:szCs w:val="17"/>
        </w:rPr>
        <w:t>panelistów</w:t>
      </w:r>
      <w:proofErr w:type="spellEnd"/>
      <w:r w:rsidR="00ED1F9D" w:rsidRPr="00F748BB">
        <w:rPr>
          <w:sz w:val="17"/>
          <w:szCs w:val="17"/>
        </w:rPr>
        <w:t xml:space="preserve"> z UK, Węgier i Bułgarii.</w:t>
      </w:r>
      <w:r w:rsidR="00002177" w:rsidRPr="00F748BB">
        <w:rPr>
          <w:sz w:val="17"/>
          <w:szCs w:val="17"/>
        </w:rPr>
        <w:t xml:space="preserve"> Więcej informacji: </w:t>
      </w:r>
      <w:hyperlink r:id="rId14" w:history="1">
        <w:r w:rsidR="00002177" w:rsidRPr="00F748BB">
          <w:rPr>
            <w:rStyle w:val="Hipercze"/>
            <w:sz w:val="17"/>
            <w:szCs w:val="17"/>
          </w:rPr>
          <w:t>www.rodowzdrowiu.pl</w:t>
        </w:r>
      </w:hyperlink>
      <w:r w:rsidR="00002177" w:rsidRPr="00F748BB">
        <w:rPr>
          <w:sz w:val="17"/>
          <w:szCs w:val="17"/>
        </w:rPr>
        <w:t xml:space="preserve"> </w:t>
      </w:r>
    </w:p>
    <w:p w14:paraId="3EB3A5BD" w14:textId="05E7A582" w:rsidR="0083134C" w:rsidRPr="00F748BB" w:rsidRDefault="0083134C" w:rsidP="00C61623">
      <w:pPr>
        <w:spacing w:after="0" w:line="360" w:lineRule="auto"/>
        <w:jc w:val="both"/>
        <w:rPr>
          <w:rFonts w:cs="Calibri"/>
          <w:sz w:val="17"/>
          <w:szCs w:val="17"/>
        </w:rPr>
      </w:pPr>
    </w:p>
    <w:p w14:paraId="295C9EE7" w14:textId="1D70601E" w:rsidR="00A606FA" w:rsidRPr="00BD7418" w:rsidRDefault="001164D2" w:rsidP="00621177">
      <w:pPr>
        <w:pStyle w:val="Teksttreci70"/>
        <w:widowControl/>
        <w:shd w:val="clear" w:color="auto" w:fill="auto"/>
        <w:spacing w:before="0" w:after="0" w:line="360" w:lineRule="auto"/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</w:pPr>
      <w:r w:rsidRPr="00F748BB">
        <w:rPr>
          <w:rFonts w:ascii="Calibri" w:eastAsia="Arial Unicode MS" w:hAnsi="Calibri" w:cs="Arial Unicode MS"/>
          <w:b/>
          <w:bCs/>
          <w:color w:val="000000"/>
          <w:sz w:val="17"/>
          <w:szCs w:val="17"/>
          <w:bdr w:val="nil"/>
          <w:lang w:eastAsia="pl-PL"/>
        </w:rPr>
        <w:t xml:space="preserve">DZP 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– największa polska kancelaria prawnicza. Od 1993 roku doradza polskim i zagranicznym klientom z niemal wszystkich branż gospodarki. </w:t>
      </w:r>
      <w:r w:rsidR="00D671EA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Zatrudnia 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180 ekspertów różnych specjalizacji. </w:t>
      </w:r>
      <w:r w:rsidR="00D671EA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P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rowadzi działalność w obszarze 9 praktyk i 40 specjalizacji. Posiada biura w Warszawie, Poznaniu i Wrocł</w:t>
      </w:r>
      <w:r w:rsidR="00D671EA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a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wiu. </w:t>
      </w:r>
      <w:r w:rsidR="001359C2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D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ziała w ponad 90 krajach. Od lat pracuje nad utrzymaniem dobrej reputacji i prestiżu zawodowego</w:t>
      </w:r>
      <w:r w:rsidR="001359C2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 – 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niezmiennie zajmuje pierwsze miejsce w rankingach kancelarii prawniczych przeprowadzanych</w:t>
      </w:r>
      <w:r w:rsidR="00232809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 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przez </w:t>
      </w:r>
      <w:r w:rsidRPr="00F748BB">
        <w:rPr>
          <w:rFonts w:ascii="Calibri" w:eastAsia="Arial Unicode MS" w:hAnsi="Calibri" w:cs="Arial Unicode MS"/>
          <w:i/>
          <w:iCs/>
          <w:color w:val="000000"/>
          <w:sz w:val="17"/>
          <w:szCs w:val="17"/>
          <w:bdr w:val="nil"/>
          <w:lang w:eastAsia="pl-PL"/>
        </w:rPr>
        <w:t>Rzeczpospolitą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 i </w:t>
      </w:r>
      <w:r w:rsidRPr="00F748BB">
        <w:rPr>
          <w:rFonts w:ascii="Calibri" w:eastAsia="Arial Unicode MS" w:hAnsi="Calibri" w:cs="Arial Unicode MS"/>
          <w:i/>
          <w:iCs/>
          <w:color w:val="000000"/>
          <w:sz w:val="17"/>
          <w:szCs w:val="17"/>
          <w:bdr w:val="nil"/>
          <w:lang w:eastAsia="pl-PL"/>
        </w:rPr>
        <w:t>Dziennik Gazetę Prawną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. </w:t>
      </w:r>
      <w:r w:rsidR="00D7627F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Jest 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kancelarią wyróżnianą i rekomendowaną w rankingach</w:t>
      </w:r>
      <w:r w:rsidR="00AC5E53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 międzynarodowych</w:t>
      </w:r>
      <w:r w:rsidR="001359C2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, </w:t>
      </w:r>
      <w:r w:rsidR="00AC5E53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m.in.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: </w:t>
      </w:r>
      <w:proofErr w:type="spellStart"/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Chambers&amp;Partners</w:t>
      </w:r>
      <w:proofErr w:type="spellEnd"/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, </w:t>
      </w:r>
      <w:proofErr w:type="spellStart"/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Legal</w:t>
      </w:r>
      <w:proofErr w:type="spellEnd"/>
      <w:r w:rsidR="00AC5E53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 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500</w:t>
      </w:r>
      <w:r w:rsidR="00D7627F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 i </w:t>
      </w:r>
      <w:r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>IFLR1000. Więcej informacji:</w:t>
      </w:r>
      <w:r w:rsidR="00C61623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 </w:t>
      </w:r>
      <w:hyperlink r:id="rId15" w:history="1">
        <w:r w:rsidR="00C61623" w:rsidRPr="00F748BB">
          <w:rPr>
            <w:rStyle w:val="Hipercze"/>
            <w:rFonts w:ascii="Calibri" w:eastAsia="Arial Unicode MS" w:hAnsi="Calibri" w:cs="Arial Unicode MS"/>
            <w:sz w:val="17"/>
            <w:szCs w:val="17"/>
            <w:bdr w:val="nil"/>
            <w:lang w:eastAsia="pl-PL"/>
          </w:rPr>
          <w:t>www.dzp.pl</w:t>
        </w:r>
      </w:hyperlink>
      <w:r w:rsidR="001359C2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eastAsia="pl-PL"/>
        </w:rPr>
        <w:t xml:space="preserve"> </w:t>
      </w:r>
      <w:r w:rsidR="00A02EA9" w:rsidRPr="00F748BB">
        <w:rPr>
          <w:rFonts w:ascii="Calibri" w:eastAsia="Arial Unicode MS" w:hAnsi="Calibri" w:cs="Arial Unicode MS"/>
          <w:color w:val="000000"/>
          <w:sz w:val="17"/>
          <w:szCs w:val="17"/>
          <w:bdr w:val="nil"/>
          <w:lang w:val="en-US" w:eastAsia="pl-PL"/>
        </w:rPr>
        <w:t xml:space="preserve"> </w:t>
      </w:r>
    </w:p>
    <w:sectPr w:rsidR="00A606FA" w:rsidRPr="00BD7418" w:rsidSect="006C5C8E"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8C56" w14:textId="77777777" w:rsidR="00994BB5" w:rsidRDefault="00994BB5" w:rsidP="009A4A32">
      <w:pPr>
        <w:spacing w:after="0" w:line="240" w:lineRule="auto"/>
      </w:pPr>
      <w:r>
        <w:separator/>
      </w:r>
    </w:p>
  </w:endnote>
  <w:endnote w:type="continuationSeparator" w:id="0">
    <w:p w14:paraId="2528777F" w14:textId="77777777" w:rsidR="00994BB5" w:rsidRDefault="00994BB5" w:rsidP="009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666A" w14:textId="77777777" w:rsidR="00994BB5" w:rsidRDefault="00994BB5" w:rsidP="009A4A32">
      <w:pPr>
        <w:spacing w:after="0" w:line="240" w:lineRule="auto"/>
      </w:pPr>
      <w:r>
        <w:separator/>
      </w:r>
    </w:p>
  </w:footnote>
  <w:footnote w:type="continuationSeparator" w:id="0">
    <w:p w14:paraId="52400FA3" w14:textId="77777777" w:rsidR="00994BB5" w:rsidRDefault="00994BB5" w:rsidP="009A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391"/>
    <w:multiLevelType w:val="hybridMultilevel"/>
    <w:tmpl w:val="5B02DA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A0B79"/>
    <w:multiLevelType w:val="hybridMultilevel"/>
    <w:tmpl w:val="8640E716"/>
    <w:lvl w:ilvl="0" w:tplc="7FCAFF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301C"/>
    <w:multiLevelType w:val="hybridMultilevel"/>
    <w:tmpl w:val="F1B2F900"/>
    <w:lvl w:ilvl="0" w:tplc="7FCAFF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60548"/>
    <w:multiLevelType w:val="hybridMultilevel"/>
    <w:tmpl w:val="9DE83E34"/>
    <w:lvl w:ilvl="0" w:tplc="0415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A5"/>
    <w:rsid w:val="00002177"/>
    <w:rsid w:val="00014FA6"/>
    <w:rsid w:val="0002435F"/>
    <w:rsid w:val="00067471"/>
    <w:rsid w:val="000716AD"/>
    <w:rsid w:val="00085BB0"/>
    <w:rsid w:val="00094759"/>
    <w:rsid w:val="00094A97"/>
    <w:rsid w:val="000B3D71"/>
    <w:rsid w:val="001164D2"/>
    <w:rsid w:val="001359C2"/>
    <w:rsid w:val="001577C5"/>
    <w:rsid w:val="00157AC5"/>
    <w:rsid w:val="001760A4"/>
    <w:rsid w:val="001809F6"/>
    <w:rsid w:val="001B6C5C"/>
    <w:rsid w:val="001C7E92"/>
    <w:rsid w:val="001D77D6"/>
    <w:rsid w:val="001F272B"/>
    <w:rsid w:val="00200D04"/>
    <w:rsid w:val="00201DF6"/>
    <w:rsid w:val="00205D4D"/>
    <w:rsid w:val="00215D99"/>
    <w:rsid w:val="00231DA1"/>
    <w:rsid w:val="00232809"/>
    <w:rsid w:val="00232FA8"/>
    <w:rsid w:val="00241A21"/>
    <w:rsid w:val="002646A0"/>
    <w:rsid w:val="0028215C"/>
    <w:rsid w:val="0029596F"/>
    <w:rsid w:val="002B7BE7"/>
    <w:rsid w:val="002D3E83"/>
    <w:rsid w:val="002D49A8"/>
    <w:rsid w:val="002E2ECE"/>
    <w:rsid w:val="002E7283"/>
    <w:rsid w:val="002F3852"/>
    <w:rsid w:val="0034185E"/>
    <w:rsid w:val="00363DFE"/>
    <w:rsid w:val="00373F70"/>
    <w:rsid w:val="00393683"/>
    <w:rsid w:val="003E58BC"/>
    <w:rsid w:val="003E783F"/>
    <w:rsid w:val="00470DB6"/>
    <w:rsid w:val="00483B21"/>
    <w:rsid w:val="004A664E"/>
    <w:rsid w:val="004C3BDD"/>
    <w:rsid w:val="00500BC0"/>
    <w:rsid w:val="0051039F"/>
    <w:rsid w:val="005119E5"/>
    <w:rsid w:val="00522917"/>
    <w:rsid w:val="005607B5"/>
    <w:rsid w:val="00562FD4"/>
    <w:rsid w:val="00596713"/>
    <w:rsid w:val="005A3B32"/>
    <w:rsid w:val="00603EE2"/>
    <w:rsid w:val="006068E7"/>
    <w:rsid w:val="00621177"/>
    <w:rsid w:val="00690F92"/>
    <w:rsid w:val="006B4D3B"/>
    <w:rsid w:val="006C5C8E"/>
    <w:rsid w:val="006E0743"/>
    <w:rsid w:val="00706F09"/>
    <w:rsid w:val="007363DE"/>
    <w:rsid w:val="0074031F"/>
    <w:rsid w:val="00741198"/>
    <w:rsid w:val="007541B6"/>
    <w:rsid w:val="007A7EAF"/>
    <w:rsid w:val="008013F4"/>
    <w:rsid w:val="0080186E"/>
    <w:rsid w:val="00807EAF"/>
    <w:rsid w:val="008279C8"/>
    <w:rsid w:val="0083134C"/>
    <w:rsid w:val="00840127"/>
    <w:rsid w:val="00912771"/>
    <w:rsid w:val="00952821"/>
    <w:rsid w:val="0095522A"/>
    <w:rsid w:val="00994BB5"/>
    <w:rsid w:val="009A4A32"/>
    <w:rsid w:val="009C2BD6"/>
    <w:rsid w:val="009D3715"/>
    <w:rsid w:val="009E2808"/>
    <w:rsid w:val="009E4EED"/>
    <w:rsid w:val="009F5DAB"/>
    <w:rsid w:val="00A00679"/>
    <w:rsid w:val="00A02EA9"/>
    <w:rsid w:val="00A0462B"/>
    <w:rsid w:val="00A21D24"/>
    <w:rsid w:val="00A606FA"/>
    <w:rsid w:val="00AA71E5"/>
    <w:rsid w:val="00AC5E53"/>
    <w:rsid w:val="00B40E69"/>
    <w:rsid w:val="00B84261"/>
    <w:rsid w:val="00BB2F1F"/>
    <w:rsid w:val="00BB6C9F"/>
    <w:rsid w:val="00BD7418"/>
    <w:rsid w:val="00BF3D32"/>
    <w:rsid w:val="00BF6611"/>
    <w:rsid w:val="00C06402"/>
    <w:rsid w:val="00C1681C"/>
    <w:rsid w:val="00C30764"/>
    <w:rsid w:val="00C501A6"/>
    <w:rsid w:val="00C61623"/>
    <w:rsid w:val="00C6645E"/>
    <w:rsid w:val="00D20027"/>
    <w:rsid w:val="00D30FED"/>
    <w:rsid w:val="00D46B49"/>
    <w:rsid w:val="00D671EA"/>
    <w:rsid w:val="00D7627F"/>
    <w:rsid w:val="00D90DA5"/>
    <w:rsid w:val="00DD747D"/>
    <w:rsid w:val="00DE66AE"/>
    <w:rsid w:val="00E416C9"/>
    <w:rsid w:val="00E4503E"/>
    <w:rsid w:val="00EA6CF3"/>
    <w:rsid w:val="00ED1F9D"/>
    <w:rsid w:val="00ED68E3"/>
    <w:rsid w:val="00EE2C50"/>
    <w:rsid w:val="00F52A97"/>
    <w:rsid w:val="00F57479"/>
    <w:rsid w:val="00F60B67"/>
    <w:rsid w:val="00F748BB"/>
    <w:rsid w:val="00FB52E9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C860"/>
  <w15:chartTrackingRefBased/>
  <w15:docId w15:val="{B031AE2A-189A-4A3D-A9D2-AEA941A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D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0716AD"/>
    <w:rPr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716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color w:val="auto"/>
      <w:sz w:val="16"/>
      <w:szCs w:val="16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99"/>
    <w:qFormat/>
    <w:rsid w:val="000716AD"/>
    <w:pPr>
      <w:ind w:left="720"/>
      <w:contextualSpacing/>
    </w:pPr>
  </w:style>
  <w:style w:type="character" w:styleId="Hipercze">
    <w:name w:val="Hyperlink"/>
    <w:rsid w:val="001D77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A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A32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A3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1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C5C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C5C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46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2097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sz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dowzdrowiuliv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owzdrowi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zp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odowzdrowi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0954BD-6C48-4247-940E-4ACB18F9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Dąbrówka</dc:creator>
  <cp:keywords/>
  <dc:description/>
  <cp:lastModifiedBy>Kornowska</cp:lastModifiedBy>
  <cp:revision>16</cp:revision>
  <dcterms:created xsi:type="dcterms:W3CDTF">2022-04-26T14:52:00Z</dcterms:created>
  <dcterms:modified xsi:type="dcterms:W3CDTF">2022-05-05T07:47:00Z</dcterms:modified>
</cp:coreProperties>
</file>